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61" w:rsidRPr="000E1FC0" w:rsidRDefault="006C2361" w:rsidP="006C2361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6C2361" w:rsidRPr="00EE26BC" w:rsidRDefault="006C2361" w:rsidP="006C2361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</w:t>
      </w:r>
      <w:r w:rsidR="00487431">
        <w:rPr>
          <w:b/>
        </w:rPr>
        <w:t>СТОРИЯ СОВРЕМЕННОГО ИСКУССТВА</w:t>
      </w:r>
    </w:p>
    <w:p w:rsidR="006C2361" w:rsidRPr="00EE26BC" w:rsidRDefault="006C2361" w:rsidP="006C2361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6C2361" w:rsidRPr="00EE26BC" w:rsidRDefault="006C2361" w:rsidP="006C236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6C2361" w:rsidRPr="00EE26BC" w:rsidRDefault="006C2361" w:rsidP="006C2361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6C2361" w:rsidRPr="00EE26BC" w:rsidRDefault="006C2361" w:rsidP="006C2361">
      <w:pPr>
        <w:spacing w:line="276" w:lineRule="auto"/>
        <w:jc w:val="center"/>
        <w:rPr>
          <w:sz w:val="22"/>
        </w:rPr>
      </w:pPr>
    </w:p>
    <w:p w:rsidR="006C2361" w:rsidRPr="00182270" w:rsidRDefault="006C2361" w:rsidP="00B160BE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 w:rsidR="008162F7">
        <w:rPr>
          <w:szCs w:val="28"/>
        </w:rPr>
        <w:t xml:space="preserve"> с</w:t>
      </w:r>
      <w:r w:rsidRPr="00182270">
        <w:rPr>
          <w:szCs w:val="28"/>
        </w:rPr>
        <w:t xml:space="preserve">формировать целостное представление о процессе развития </w:t>
      </w:r>
      <w:proofErr w:type="spellStart"/>
      <w:r w:rsidRPr="00182270">
        <w:rPr>
          <w:szCs w:val="28"/>
        </w:rPr>
        <w:t>цвето</w:t>
      </w:r>
      <w:proofErr w:type="spellEnd"/>
      <w:r w:rsidRPr="00182270">
        <w:rPr>
          <w:szCs w:val="28"/>
        </w:rPr>
        <w:t xml:space="preserve">- и формообразования в истории искусства. Дать системное и целостное представление о современном искусстве как совокупности художественных практик конца </w:t>
      </w:r>
      <w:r w:rsidRPr="00182270">
        <w:rPr>
          <w:szCs w:val="28"/>
          <w:lang w:val="en-US"/>
        </w:rPr>
        <w:t>XIX</w:t>
      </w:r>
      <w:r w:rsidRPr="00182270">
        <w:rPr>
          <w:szCs w:val="28"/>
        </w:rPr>
        <w:t xml:space="preserve"> и XX века. Характеризуются основы теории современного искусства, осмысливаются многообразные формы художественного творчества и восприятия. Дать знания для способности к абстрактному мышлению, анализу, синтезу. Научить использовать основы полученных знаний, анализировать главные этапы и закономерности исторического развития для осознания социальной значимости своей деятельности в искусстве. Формирование общекультурных и профессиональных навыков. </w:t>
      </w:r>
    </w:p>
    <w:p w:rsidR="006C2361" w:rsidRPr="00EE26BC" w:rsidRDefault="006C2361" w:rsidP="00B160BE">
      <w:p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Pr="00182270">
        <w:rPr>
          <w:szCs w:val="28"/>
        </w:rPr>
        <w:t xml:space="preserve">редставить основные явления искусства XX столетия как пересечение различного рода художественных традиций и стратегий, что позволит не только представить культурную ситуацию прошлого как “живой организм”, но и более полно оценить современное состояние искусства. </w:t>
      </w:r>
    </w:p>
    <w:p w:rsidR="006C2361" w:rsidRPr="00EE26BC" w:rsidRDefault="006C2361" w:rsidP="00B160BE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6C2361" w:rsidRPr="005D0632" w:rsidRDefault="006C2361" w:rsidP="00B160BE">
      <w:pPr>
        <w:pStyle w:val="2"/>
        <w:spacing w:after="0"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D0632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D0632">
        <w:rPr>
          <w:rFonts w:eastAsia="Calibri"/>
          <w:color w:val="000000"/>
          <w:szCs w:val="28"/>
          <w:lang w:eastAsia="en-US"/>
        </w:rPr>
        <w:t>познавательная</w:t>
      </w:r>
      <w:proofErr w:type="gramEnd"/>
      <w:r w:rsidRPr="005D0632">
        <w:rPr>
          <w:rFonts w:eastAsia="Calibri"/>
          <w:color w:val="000000"/>
          <w:szCs w:val="28"/>
          <w:lang w:eastAsia="en-US"/>
        </w:rPr>
        <w:t>, позволяющая сформировать представление о мире как целостной, многоуровневой системе; позволяющая значительн</w:t>
      </w:r>
      <w:bookmarkStart w:id="0" w:name="_GoBack"/>
      <w:bookmarkEnd w:id="0"/>
      <w:r w:rsidRPr="005D0632">
        <w:rPr>
          <w:rFonts w:eastAsia="Calibri"/>
          <w:color w:val="000000"/>
          <w:szCs w:val="28"/>
          <w:lang w:eastAsia="en-US"/>
        </w:rPr>
        <w:t>о расширить  кругозор студентов о цвете и формообразованию, сформировать представление  о значимости идей русского авангарда 1910-1930 годов для современных изобразительных средств.</w:t>
      </w:r>
    </w:p>
    <w:p w:rsidR="006C2361" w:rsidRPr="005D0632" w:rsidRDefault="006C2361" w:rsidP="00B160BE">
      <w:pPr>
        <w:pStyle w:val="2"/>
        <w:spacing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D0632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D0632">
        <w:rPr>
          <w:rFonts w:eastAsia="Calibri"/>
          <w:color w:val="000000"/>
          <w:szCs w:val="28"/>
          <w:lang w:eastAsia="en-US"/>
        </w:rPr>
        <w:t>развивающая</w:t>
      </w:r>
      <w:proofErr w:type="gramEnd"/>
      <w:r w:rsidRPr="005D0632">
        <w:rPr>
          <w:rFonts w:eastAsia="Calibri"/>
          <w:color w:val="000000"/>
          <w:szCs w:val="28"/>
          <w:lang w:eastAsia="en-US"/>
        </w:rPr>
        <w:t>, дающая знания об основных явлениях искусства XX столетия как пересечение различного рода художественных традиций и стратегий, что позволяет не только представить культурную ситуацию прошлого как “живой организм”, но и дает более полно оценить современное состояние искусства.</w:t>
      </w:r>
    </w:p>
    <w:p w:rsidR="006C2361" w:rsidRPr="005D0632" w:rsidRDefault="006C2361" w:rsidP="00B160BE">
      <w:pPr>
        <w:pStyle w:val="2"/>
        <w:spacing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D0632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D0632">
        <w:rPr>
          <w:rFonts w:eastAsia="Calibri"/>
          <w:color w:val="000000"/>
          <w:szCs w:val="28"/>
          <w:lang w:eastAsia="en-US"/>
        </w:rPr>
        <w:t>воспитательная</w:t>
      </w:r>
      <w:proofErr w:type="gramEnd"/>
      <w:r w:rsidRPr="005D0632">
        <w:rPr>
          <w:rFonts w:eastAsia="Calibri"/>
          <w:color w:val="000000"/>
          <w:szCs w:val="28"/>
          <w:lang w:eastAsia="en-US"/>
        </w:rPr>
        <w:t>, связанная с формированием общечеловеческих, общенациональных и культурных ценностей;</w:t>
      </w:r>
    </w:p>
    <w:p w:rsidR="006C2361" w:rsidRPr="005D0632" w:rsidRDefault="006C2361" w:rsidP="00B160BE">
      <w:pPr>
        <w:pStyle w:val="2"/>
        <w:spacing w:after="0"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5D0632">
        <w:rPr>
          <w:rFonts w:eastAsia="Calibri"/>
          <w:color w:val="000000"/>
          <w:szCs w:val="28"/>
          <w:lang w:eastAsia="en-US"/>
        </w:rPr>
        <w:t xml:space="preserve">–  </w:t>
      </w:r>
      <w:proofErr w:type="gramStart"/>
      <w:r w:rsidRPr="005D0632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Pr="005D0632">
        <w:rPr>
          <w:rFonts w:eastAsia="Calibri"/>
          <w:color w:val="000000"/>
          <w:szCs w:val="28"/>
          <w:lang w:eastAsia="en-US"/>
        </w:rPr>
        <w:t>, предполагающая овладение функцией воплощения идейно-образного  выражения.</w:t>
      </w:r>
    </w:p>
    <w:p w:rsidR="00487431" w:rsidRDefault="006C2361" w:rsidP="00B160BE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6C2361" w:rsidRPr="00487431" w:rsidRDefault="006C2361" w:rsidP="00B160BE">
      <w:pPr>
        <w:pStyle w:val="2"/>
        <w:spacing w:after="0" w:line="276" w:lineRule="auto"/>
        <w:ind w:firstLine="567"/>
        <w:jc w:val="both"/>
        <w:rPr>
          <w:b/>
          <w:szCs w:val="28"/>
        </w:rPr>
      </w:pPr>
      <w:r w:rsidRPr="00487431">
        <w:rPr>
          <w:u w:val="single"/>
        </w:rPr>
        <w:t xml:space="preserve">Знать: </w:t>
      </w:r>
    </w:p>
    <w:p w:rsidR="006C2361" w:rsidRDefault="006C2361" w:rsidP="00B160BE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</w:pPr>
      <w:r>
        <w:t xml:space="preserve">историю эволюции развития современного искусства; </w:t>
      </w:r>
    </w:p>
    <w:p w:rsidR="006C2361" w:rsidRDefault="006C2361" w:rsidP="00B160BE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</w:pPr>
      <w:r>
        <w:t xml:space="preserve">связь </w:t>
      </w:r>
      <w:r w:rsidRPr="00892127">
        <w:t xml:space="preserve">предшествующего живописного наследия </w:t>
      </w:r>
      <w:r>
        <w:t xml:space="preserve">с </w:t>
      </w:r>
      <w:proofErr w:type="gramStart"/>
      <w:r>
        <w:t>современным</w:t>
      </w:r>
      <w:proofErr w:type="gramEnd"/>
      <w:r>
        <w:t xml:space="preserve"> изобразительными средствами; </w:t>
      </w:r>
    </w:p>
    <w:p w:rsidR="006C2361" w:rsidRDefault="006C2361" w:rsidP="00B160BE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</w:pPr>
      <w:r>
        <w:t>закономерность развития современных живописно-пластических средств;</w:t>
      </w:r>
    </w:p>
    <w:p w:rsidR="006C2361" w:rsidRPr="00F87818" w:rsidRDefault="006C2361" w:rsidP="00B160BE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</w:pPr>
      <w:r>
        <w:t xml:space="preserve">основные понятия и знания об искусстве </w:t>
      </w:r>
    </w:p>
    <w:p w:rsidR="00487431" w:rsidRDefault="006C2361" w:rsidP="00B160BE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</w:pPr>
      <w:r>
        <w:t xml:space="preserve">основные направления и теории конца </w:t>
      </w:r>
      <w:r>
        <w:rPr>
          <w:lang w:val="en-US"/>
        </w:rPr>
        <w:t>XIX</w:t>
      </w:r>
      <w:r w:rsidRPr="00F87818">
        <w:t xml:space="preserve"> </w:t>
      </w:r>
      <w:r>
        <w:t xml:space="preserve"> - </w:t>
      </w:r>
      <w:r>
        <w:rPr>
          <w:lang w:val="en-US"/>
        </w:rPr>
        <w:t>XX</w:t>
      </w:r>
      <w:r>
        <w:t xml:space="preserve"> </w:t>
      </w:r>
      <w:proofErr w:type="spellStart"/>
      <w:proofErr w:type="gramStart"/>
      <w:r>
        <w:t>вв</w:t>
      </w:r>
      <w:proofErr w:type="spellEnd"/>
      <w:proofErr w:type="gramEnd"/>
      <w:r w:rsidRPr="00F87818">
        <w:t xml:space="preserve"> в развитии современных изобразительных средств: импрессионизм – </w:t>
      </w:r>
      <w:proofErr w:type="spellStart"/>
      <w:r w:rsidRPr="00F87818">
        <w:t>сезаннизм</w:t>
      </w:r>
      <w:proofErr w:type="spellEnd"/>
      <w:r w:rsidRPr="00F87818">
        <w:t xml:space="preserve"> – кубизм – супрематизм – теория и практика расширенного смотрения Матюшина – </w:t>
      </w:r>
      <w:proofErr w:type="spellStart"/>
      <w:r w:rsidRPr="00F87818">
        <w:t>чашно</w:t>
      </w:r>
      <w:proofErr w:type="spellEnd"/>
      <w:r w:rsidRPr="00F87818">
        <w:t xml:space="preserve">-купольное искусство </w:t>
      </w:r>
      <w:proofErr w:type="spellStart"/>
      <w:r w:rsidRPr="00F87818">
        <w:t>Стерлигова</w:t>
      </w:r>
      <w:proofErr w:type="spellEnd"/>
      <w:r w:rsidRPr="00F87818">
        <w:t xml:space="preserve"> – современные средства формообразова</w:t>
      </w:r>
      <w:r>
        <w:t>ния и цвета: форма делает форму</w:t>
      </w:r>
      <w:r w:rsidR="00EB1E3F">
        <w:t>.</w:t>
      </w:r>
    </w:p>
    <w:p w:rsidR="006C2361" w:rsidRPr="00487431" w:rsidRDefault="006C2361" w:rsidP="00B160BE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567"/>
      </w:pPr>
      <w:r w:rsidRPr="00487431">
        <w:rPr>
          <w:u w:val="single"/>
        </w:rPr>
        <w:lastRenderedPageBreak/>
        <w:t>Уметь:</w:t>
      </w:r>
    </w:p>
    <w:p w:rsidR="006C2361" w:rsidRDefault="006C2361" w:rsidP="00B160BE">
      <w:pPr>
        <w:pStyle w:val="a"/>
        <w:numPr>
          <w:ilvl w:val="0"/>
          <w:numId w:val="6"/>
        </w:numPr>
        <w:tabs>
          <w:tab w:val="left" w:pos="708"/>
        </w:tabs>
        <w:spacing w:line="276" w:lineRule="auto"/>
        <w:ind w:left="0" w:firstLine="567"/>
      </w:pPr>
      <w:r>
        <w:t xml:space="preserve"> </w:t>
      </w:r>
      <w:r w:rsidRPr="003B6FFA">
        <w:t xml:space="preserve">анализировать </w:t>
      </w:r>
      <w:r>
        <w:t xml:space="preserve">современное искусство; </w:t>
      </w:r>
    </w:p>
    <w:p w:rsidR="006C2361" w:rsidRDefault="006C2361" w:rsidP="00B160BE">
      <w:pPr>
        <w:pStyle w:val="a"/>
        <w:numPr>
          <w:ilvl w:val="0"/>
          <w:numId w:val="6"/>
        </w:numPr>
        <w:tabs>
          <w:tab w:val="left" w:pos="708"/>
        </w:tabs>
        <w:spacing w:line="276" w:lineRule="auto"/>
        <w:ind w:left="0" w:firstLine="567"/>
      </w:pPr>
      <w:r>
        <w:t xml:space="preserve"> </w:t>
      </w:r>
      <w:r w:rsidRPr="002210D7">
        <w:t>выбирать способы, методы для решения задач курса;</w:t>
      </w:r>
    </w:p>
    <w:p w:rsidR="00BE0446" w:rsidRDefault="006C2361" w:rsidP="00B160BE">
      <w:pPr>
        <w:pStyle w:val="a"/>
        <w:numPr>
          <w:ilvl w:val="0"/>
          <w:numId w:val="6"/>
        </w:numPr>
        <w:tabs>
          <w:tab w:val="left" w:pos="708"/>
        </w:tabs>
        <w:spacing w:line="276" w:lineRule="auto"/>
        <w:ind w:left="0" w:firstLine="567"/>
      </w:pPr>
      <w:r>
        <w:t xml:space="preserve"> </w:t>
      </w:r>
      <w:r w:rsidRPr="002210D7">
        <w:t xml:space="preserve">описывать, факты </w:t>
      </w:r>
      <w:r>
        <w:t xml:space="preserve">и понятия </w:t>
      </w:r>
      <w:r w:rsidRPr="002210D7">
        <w:t>на языке терминов, используемых в курсе;</w:t>
      </w:r>
    </w:p>
    <w:p w:rsidR="006C2361" w:rsidRPr="00BE0446" w:rsidRDefault="006C2361" w:rsidP="00B160BE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</w:pPr>
      <w:r w:rsidRPr="00BE0446">
        <w:rPr>
          <w:u w:val="single"/>
        </w:rPr>
        <w:t>Владеть:</w:t>
      </w:r>
    </w:p>
    <w:p w:rsidR="006C2361" w:rsidRDefault="006C2361" w:rsidP="00B160BE">
      <w:pPr>
        <w:pStyle w:val="a4"/>
        <w:numPr>
          <w:ilvl w:val="0"/>
          <w:numId w:val="7"/>
        </w:numPr>
        <w:spacing w:line="276" w:lineRule="auto"/>
        <w:ind w:left="0" w:firstLine="567"/>
        <w:jc w:val="both"/>
      </w:pPr>
      <w:r w:rsidRPr="006508EB">
        <w:t xml:space="preserve"> </w:t>
      </w:r>
      <w:r w:rsidRPr="0010388C">
        <w:t>основной терминологией</w:t>
      </w:r>
      <w:r>
        <w:t xml:space="preserve"> и </w:t>
      </w:r>
      <w:r w:rsidRPr="006508EB">
        <w:t>средствами изобразительного языка;</w:t>
      </w:r>
    </w:p>
    <w:p w:rsidR="006C2361" w:rsidRPr="006508EB" w:rsidRDefault="006C2361" w:rsidP="00B160BE">
      <w:pPr>
        <w:pStyle w:val="a4"/>
        <w:numPr>
          <w:ilvl w:val="0"/>
          <w:numId w:val="7"/>
        </w:numPr>
        <w:spacing w:line="276" w:lineRule="auto"/>
        <w:ind w:left="0" w:firstLine="567"/>
        <w:jc w:val="both"/>
      </w:pPr>
      <w:r>
        <w:t xml:space="preserve"> </w:t>
      </w:r>
      <w:r w:rsidRPr="0010388C">
        <w:t>владеет системой знаний о закономерностях развития искусства, механизмах и способах регуляции художественной жизни;</w:t>
      </w:r>
    </w:p>
    <w:p w:rsidR="006C2361" w:rsidRDefault="006C2361" w:rsidP="00B160BE">
      <w:pPr>
        <w:pStyle w:val="a4"/>
        <w:numPr>
          <w:ilvl w:val="0"/>
          <w:numId w:val="7"/>
        </w:numPr>
        <w:spacing w:line="276" w:lineRule="auto"/>
        <w:ind w:left="0" w:firstLine="567"/>
        <w:jc w:val="both"/>
      </w:pPr>
      <w:r w:rsidRPr="006508EB">
        <w:t xml:space="preserve"> навыками самостоятельной творческой работы;</w:t>
      </w:r>
    </w:p>
    <w:p w:rsidR="006C2361" w:rsidRDefault="006C2361" w:rsidP="00B160BE">
      <w:pPr>
        <w:pStyle w:val="a4"/>
        <w:numPr>
          <w:ilvl w:val="0"/>
          <w:numId w:val="7"/>
        </w:numPr>
        <w:spacing w:line="276" w:lineRule="auto"/>
        <w:ind w:left="0" w:firstLine="567"/>
        <w:jc w:val="both"/>
      </w:pPr>
      <w:r>
        <w:t xml:space="preserve"> методами комплексного, системного анализа произведений искусства, явлений художественной жизни и художественных процессов;</w:t>
      </w:r>
    </w:p>
    <w:p w:rsidR="006C2361" w:rsidRPr="006508EB" w:rsidRDefault="006C2361" w:rsidP="00B160BE">
      <w:pPr>
        <w:pStyle w:val="a4"/>
        <w:numPr>
          <w:ilvl w:val="0"/>
          <w:numId w:val="7"/>
        </w:numPr>
        <w:spacing w:line="276" w:lineRule="auto"/>
        <w:ind w:left="0" w:firstLine="567"/>
        <w:jc w:val="both"/>
      </w:pPr>
      <w:r>
        <w:t xml:space="preserve"> навыками устных выступлений, бесед, лекций, докладов и т. п.</w:t>
      </w:r>
    </w:p>
    <w:p w:rsidR="006C2361" w:rsidRDefault="006C2361" w:rsidP="00B160BE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6C2361" w:rsidRPr="005D0632" w:rsidRDefault="006C2361" w:rsidP="00B160BE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8"/>
        </w:rPr>
      </w:pPr>
      <w:r w:rsidRPr="005D0632">
        <w:rPr>
          <w:b/>
          <w:color w:val="000000"/>
          <w:szCs w:val="28"/>
        </w:rPr>
        <w:t>Импрессионистическая геометризация</w:t>
      </w:r>
    </w:p>
    <w:p w:rsidR="006C2361" w:rsidRPr="00652D5A" w:rsidRDefault="006C2361" w:rsidP="00B160BE">
      <w:pPr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 w:rsidRPr="00652D5A">
        <w:rPr>
          <w:color w:val="000000"/>
          <w:szCs w:val="28"/>
        </w:rPr>
        <w:t xml:space="preserve">Импрессионизм. Моне, </w:t>
      </w:r>
      <w:proofErr w:type="spellStart"/>
      <w:r w:rsidRPr="00652D5A">
        <w:rPr>
          <w:color w:val="000000"/>
          <w:szCs w:val="28"/>
        </w:rPr>
        <w:t>Писсаро</w:t>
      </w:r>
      <w:proofErr w:type="spellEnd"/>
      <w:r w:rsidRPr="00652D5A">
        <w:rPr>
          <w:color w:val="000000"/>
          <w:szCs w:val="28"/>
        </w:rPr>
        <w:t xml:space="preserve">, </w:t>
      </w:r>
      <w:proofErr w:type="spellStart"/>
      <w:r w:rsidRPr="00652D5A">
        <w:rPr>
          <w:color w:val="000000"/>
          <w:szCs w:val="28"/>
        </w:rPr>
        <w:t>Сислей</w:t>
      </w:r>
      <w:proofErr w:type="spellEnd"/>
      <w:r w:rsidRPr="00652D5A">
        <w:rPr>
          <w:color w:val="000000"/>
          <w:szCs w:val="28"/>
        </w:rPr>
        <w:t xml:space="preserve">. Импрессионистическая цветность. Взаимоотношение цветов. Основные цвета и двойные. Импрессионистический круг. Дополнительности.  </w:t>
      </w:r>
    </w:p>
    <w:p w:rsidR="006C2361" w:rsidRPr="005D0632" w:rsidRDefault="006C2361" w:rsidP="00B160BE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8"/>
        </w:rPr>
      </w:pPr>
      <w:proofErr w:type="spellStart"/>
      <w:r w:rsidRPr="005D0632">
        <w:rPr>
          <w:b/>
          <w:color w:val="000000"/>
          <w:szCs w:val="28"/>
        </w:rPr>
        <w:t>Супрематическая</w:t>
      </w:r>
      <w:proofErr w:type="spellEnd"/>
      <w:r w:rsidRPr="005D0632">
        <w:rPr>
          <w:b/>
          <w:color w:val="000000"/>
          <w:szCs w:val="28"/>
        </w:rPr>
        <w:t xml:space="preserve"> геометризация</w:t>
      </w:r>
    </w:p>
    <w:p w:rsidR="006C2361" w:rsidRPr="00652D5A" w:rsidRDefault="006C2361" w:rsidP="00B160BE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Cs w:val="28"/>
        </w:rPr>
      </w:pPr>
      <w:proofErr w:type="spellStart"/>
      <w:r w:rsidRPr="00652D5A">
        <w:rPr>
          <w:color w:val="000000"/>
          <w:szCs w:val="28"/>
        </w:rPr>
        <w:t>Сезаннизм</w:t>
      </w:r>
      <w:proofErr w:type="spellEnd"/>
      <w:r w:rsidRPr="00652D5A">
        <w:rPr>
          <w:color w:val="000000"/>
          <w:szCs w:val="28"/>
        </w:rPr>
        <w:t xml:space="preserve">. Постимпрессионизм. Сезанн: «Всё в природе стремится к простым геометрическим формам» - основа современного искусства. Протекающий цвет Сезанна. </w:t>
      </w:r>
    </w:p>
    <w:p w:rsidR="006C2361" w:rsidRPr="00652D5A" w:rsidRDefault="006C2361" w:rsidP="00B160BE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Cs w:val="28"/>
        </w:rPr>
      </w:pPr>
      <w:r w:rsidRPr="00652D5A">
        <w:rPr>
          <w:color w:val="000000"/>
          <w:szCs w:val="28"/>
        </w:rPr>
        <w:t xml:space="preserve">Кубизм. 1907-1911г. Брак, Пикассо. Погашенная гамма. </w:t>
      </w:r>
    </w:p>
    <w:p w:rsidR="006C2361" w:rsidRPr="00652D5A" w:rsidRDefault="006C2361" w:rsidP="00B160BE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Cs w:val="28"/>
        </w:rPr>
      </w:pPr>
      <w:r w:rsidRPr="00652D5A">
        <w:rPr>
          <w:color w:val="000000"/>
          <w:szCs w:val="28"/>
        </w:rPr>
        <w:t>Деление. Брак, Пикассо. Погашенная гамма.</w:t>
      </w:r>
    </w:p>
    <w:p w:rsidR="006C2361" w:rsidRPr="00652D5A" w:rsidRDefault="006C2361" w:rsidP="00B160BE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Cs w:val="28"/>
        </w:rPr>
      </w:pPr>
      <w:proofErr w:type="spellStart"/>
      <w:r w:rsidRPr="00652D5A">
        <w:rPr>
          <w:color w:val="000000"/>
          <w:szCs w:val="28"/>
        </w:rPr>
        <w:t>Формовычитание</w:t>
      </w:r>
      <w:proofErr w:type="spellEnd"/>
      <w:r w:rsidRPr="00652D5A">
        <w:rPr>
          <w:color w:val="000000"/>
          <w:szCs w:val="28"/>
        </w:rPr>
        <w:t xml:space="preserve">. </w:t>
      </w:r>
      <w:proofErr w:type="spellStart"/>
      <w:r w:rsidRPr="00652D5A">
        <w:rPr>
          <w:color w:val="000000"/>
          <w:szCs w:val="28"/>
        </w:rPr>
        <w:t>Формосложение</w:t>
      </w:r>
      <w:proofErr w:type="spellEnd"/>
      <w:r w:rsidRPr="00652D5A">
        <w:rPr>
          <w:color w:val="000000"/>
          <w:szCs w:val="28"/>
        </w:rPr>
        <w:t xml:space="preserve">. 1912г. Брак, Пикассо. Взаимопроникновение форм. Мерцающая гамма. </w:t>
      </w:r>
    </w:p>
    <w:p w:rsidR="006C2361" w:rsidRPr="00652D5A" w:rsidRDefault="006C2361" w:rsidP="00B160BE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Cs w:val="28"/>
        </w:rPr>
      </w:pPr>
      <w:r w:rsidRPr="00652D5A">
        <w:rPr>
          <w:color w:val="000000"/>
          <w:szCs w:val="28"/>
        </w:rPr>
        <w:t xml:space="preserve">Супрематизм – новая мера соображения контраста. 1915г. Малевич. </w:t>
      </w:r>
      <w:proofErr w:type="spellStart"/>
      <w:r w:rsidRPr="00652D5A">
        <w:rPr>
          <w:color w:val="000000"/>
          <w:szCs w:val="28"/>
        </w:rPr>
        <w:t>Супрематическая</w:t>
      </w:r>
      <w:proofErr w:type="spellEnd"/>
      <w:r w:rsidRPr="00652D5A">
        <w:rPr>
          <w:color w:val="000000"/>
          <w:szCs w:val="28"/>
        </w:rPr>
        <w:t xml:space="preserve"> цветность. Черно-белая дополнительность. </w:t>
      </w:r>
    </w:p>
    <w:p w:rsidR="006C2361" w:rsidRPr="005D0632" w:rsidRDefault="006C2361" w:rsidP="00B160BE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8"/>
        </w:rPr>
      </w:pPr>
      <w:r w:rsidRPr="005D0632">
        <w:rPr>
          <w:b/>
          <w:color w:val="000000"/>
          <w:szCs w:val="28"/>
        </w:rPr>
        <w:t xml:space="preserve">Сферическая геометрия. </w:t>
      </w:r>
    </w:p>
    <w:p w:rsidR="006C2361" w:rsidRPr="00652D5A" w:rsidRDefault="006C2361" w:rsidP="00B160BE">
      <w:pPr>
        <w:numPr>
          <w:ilvl w:val="0"/>
          <w:numId w:val="4"/>
        </w:numPr>
        <w:spacing w:line="276" w:lineRule="auto"/>
        <w:jc w:val="both"/>
        <w:rPr>
          <w:b/>
          <w:color w:val="000000"/>
          <w:szCs w:val="28"/>
        </w:rPr>
      </w:pPr>
      <w:proofErr w:type="spellStart"/>
      <w:r w:rsidRPr="00652D5A">
        <w:rPr>
          <w:color w:val="000000"/>
          <w:szCs w:val="28"/>
        </w:rPr>
        <w:t>Чашно</w:t>
      </w:r>
      <w:proofErr w:type="spellEnd"/>
      <w:r w:rsidRPr="00652D5A">
        <w:rPr>
          <w:color w:val="000000"/>
          <w:szCs w:val="28"/>
        </w:rPr>
        <w:t xml:space="preserve">-купольное искусство. 1960г. </w:t>
      </w:r>
      <w:proofErr w:type="spellStart"/>
      <w:r w:rsidRPr="00652D5A">
        <w:rPr>
          <w:color w:val="000000"/>
          <w:szCs w:val="28"/>
        </w:rPr>
        <w:t>Стерлигов</w:t>
      </w:r>
      <w:proofErr w:type="spellEnd"/>
      <w:r w:rsidRPr="00652D5A">
        <w:rPr>
          <w:color w:val="000000"/>
          <w:szCs w:val="28"/>
        </w:rPr>
        <w:t xml:space="preserve">, Кондратьев. </w:t>
      </w:r>
      <w:proofErr w:type="spellStart"/>
      <w:r w:rsidRPr="00652D5A">
        <w:rPr>
          <w:color w:val="000000"/>
          <w:szCs w:val="28"/>
        </w:rPr>
        <w:t>Матюшинская</w:t>
      </w:r>
      <w:proofErr w:type="spellEnd"/>
      <w:r w:rsidRPr="00652D5A">
        <w:rPr>
          <w:color w:val="000000"/>
          <w:szCs w:val="28"/>
        </w:rPr>
        <w:t xml:space="preserve"> гамма. </w:t>
      </w:r>
    </w:p>
    <w:p w:rsidR="006C2361" w:rsidRPr="00652D5A" w:rsidRDefault="006C2361" w:rsidP="00B160BE">
      <w:pPr>
        <w:numPr>
          <w:ilvl w:val="0"/>
          <w:numId w:val="4"/>
        </w:numPr>
        <w:spacing w:line="276" w:lineRule="auto"/>
        <w:jc w:val="both"/>
        <w:rPr>
          <w:b/>
          <w:color w:val="000000"/>
          <w:szCs w:val="28"/>
        </w:rPr>
      </w:pPr>
      <w:r w:rsidRPr="00652D5A">
        <w:rPr>
          <w:color w:val="000000"/>
          <w:szCs w:val="28"/>
        </w:rPr>
        <w:t xml:space="preserve">Окружающая геометрия. </w:t>
      </w:r>
      <w:proofErr w:type="spellStart"/>
      <w:r w:rsidRPr="00652D5A">
        <w:rPr>
          <w:color w:val="000000"/>
          <w:szCs w:val="28"/>
        </w:rPr>
        <w:t>Стерлигов</w:t>
      </w:r>
      <w:proofErr w:type="spellEnd"/>
      <w:r w:rsidRPr="00652D5A">
        <w:rPr>
          <w:color w:val="000000"/>
          <w:szCs w:val="28"/>
        </w:rPr>
        <w:t xml:space="preserve">. </w:t>
      </w:r>
    </w:p>
    <w:p w:rsidR="006C2361" w:rsidRPr="005D0632" w:rsidRDefault="006C2361" w:rsidP="00B160BE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8"/>
        </w:rPr>
      </w:pPr>
      <w:r w:rsidRPr="005D0632">
        <w:rPr>
          <w:b/>
          <w:color w:val="000000"/>
          <w:szCs w:val="28"/>
        </w:rPr>
        <w:t>Форма делает форму</w:t>
      </w:r>
    </w:p>
    <w:p w:rsidR="00621E65" w:rsidRPr="00652D5A" w:rsidRDefault="006C2361" w:rsidP="00B160BE">
      <w:pPr>
        <w:spacing w:line="276" w:lineRule="auto"/>
        <w:ind w:left="1418"/>
        <w:jc w:val="both"/>
      </w:pPr>
      <w:r w:rsidRPr="00652D5A">
        <w:rPr>
          <w:color w:val="000000"/>
          <w:szCs w:val="28"/>
        </w:rPr>
        <w:t xml:space="preserve">Организация предметных и </w:t>
      </w:r>
      <w:proofErr w:type="spellStart"/>
      <w:r w:rsidRPr="00652D5A">
        <w:rPr>
          <w:color w:val="000000"/>
          <w:szCs w:val="28"/>
        </w:rPr>
        <w:t>межпредметных</w:t>
      </w:r>
      <w:proofErr w:type="spellEnd"/>
      <w:r w:rsidRPr="00652D5A">
        <w:rPr>
          <w:color w:val="000000"/>
          <w:szCs w:val="28"/>
        </w:rPr>
        <w:t xml:space="preserve"> форм. 1977г. </w:t>
      </w:r>
      <w:proofErr w:type="spellStart"/>
      <w:r w:rsidRPr="00652D5A">
        <w:rPr>
          <w:color w:val="000000"/>
          <w:szCs w:val="28"/>
        </w:rPr>
        <w:t>Моранди</w:t>
      </w:r>
      <w:proofErr w:type="spellEnd"/>
      <w:r w:rsidRPr="00652D5A">
        <w:rPr>
          <w:color w:val="000000"/>
          <w:szCs w:val="28"/>
        </w:rPr>
        <w:t xml:space="preserve">, Матисс. Форма делает форму. </w:t>
      </w:r>
      <w:proofErr w:type="spellStart"/>
      <w:r w:rsidRPr="00652D5A">
        <w:rPr>
          <w:color w:val="000000"/>
          <w:szCs w:val="28"/>
        </w:rPr>
        <w:t>Супрематический</w:t>
      </w:r>
      <w:proofErr w:type="spellEnd"/>
      <w:r w:rsidRPr="00652D5A">
        <w:rPr>
          <w:color w:val="000000"/>
          <w:szCs w:val="28"/>
        </w:rPr>
        <w:t xml:space="preserve"> контраст. </w:t>
      </w:r>
      <w:proofErr w:type="spellStart"/>
      <w:r w:rsidRPr="00652D5A">
        <w:rPr>
          <w:color w:val="000000"/>
          <w:szCs w:val="28"/>
        </w:rPr>
        <w:t>Матюшинская</w:t>
      </w:r>
      <w:proofErr w:type="spellEnd"/>
      <w:r w:rsidRPr="00652D5A">
        <w:rPr>
          <w:color w:val="000000"/>
          <w:szCs w:val="28"/>
        </w:rPr>
        <w:t xml:space="preserve"> гамма.</w:t>
      </w:r>
    </w:p>
    <w:sectPr w:rsidR="00621E65" w:rsidRPr="00652D5A" w:rsidSect="0062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E8A"/>
    <w:multiLevelType w:val="hybridMultilevel"/>
    <w:tmpl w:val="E66A2B78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73D"/>
    <w:multiLevelType w:val="hybridMultilevel"/>
    <w:tmpl w:val="4DAC2B16"/>
    <w:lvl w:ilvl="0" w:tplc="B7F0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540CA"/>
    <w:multiLevelType w:val="hybridMultilevel"/>
    <w:tmpl w:val="9D30E2FA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B0122"/>
    <w:multiLevelType w:val="hybridMultilevel"/>
    <w:tmpl w:val="D0AAB438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1E5D22"/>
    <w:multiLevelType w:val="hybridMultilevel"/>
    <w:tmpl w:val="4B5A14AE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2B0A"/>
    <w:multiLevelType w:val="hybridMultilevel"/>
    <w:tmpl w:val="B458423E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361"/>
    <w:rsid w:val="00202B18"/>
    <w:rsid w:val="00243509"/>
    <w:rsid w:val="00487431"/>
    <w:rsid w:val="00621E65"/>
    <w:rsid w:val="00652D5A"/>
    <w:rsid w:val="006C2361"/>
    <w:rsid w:val="007E65B1"/>
    <w:rsid w:val="008162F7"/>
    <w:rsid w:val="00B160BE"/>
    <w:rsid w:val="00BE0446"/>
    <w:rsid w:val="00E674E0"/>
    <w:rsid w:val="00E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6C236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6C2361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65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5</cp:revision>
  <dcterms:created xsi:type="dcterms:W3CDTF">2018-04-06T09:00:00Z</dcterms:created>
  <dcterms:modified xsi:type="dcterms:W3CDTF">2018-06-15T14:09:00Z</dcterms:modified>
</cp:coreProperties>
</file>