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1" w:rsidRPr="00EE34E5" w:rsidRDefault="00C97EB1" w:rsidP="000D4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4E5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C97EB1" w:rsidRDefault="00C97EB1" w:rsidP="000D46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СЕМИОТИКА</w:t>
      </w:r>
    </w:p>
    <w:p w:rsidR="00C97EB1" w:rsidRPr="00EE34E5" w:rsidRDefault="00C97EB1" w:rsidP="000D4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4E5"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 w:rsidRPr="00EE34E5">
        <w:rPr>
          <w:rFonts w:ascii="Times New Roman" w:hAnsi="Times New Roman"/>
          <w:b/>
          <w:sz w:val="24"/>
          <w:szCs w:val="24"/>
        </w:rPr>
        <w:t>45.03.01 Филология</w:t>
      </w:r>
    </w:p>
    <w:p w:rsidR="00C97EB1" w:rsidRPr="00EE34E5" w:rsidRDefault="00C97EB1" w:rsidP="000D4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4E5">
        <w:rPr>
          <w:rFonts w:ascii="Times New Roman" w:hAnsi="Times New Roman"/>
          <w:sz w:val="24"/>
          <w:szCs w:val="24"/>
        </w:rPr>
        <w:t xml:space="preserve">Направленность (профиль) - </w:t>
      </w:r>
      <w:r w:rsidRPr="00EE34E5">
        <w:rPr>
          <w:rFonts w:ascii="Times New Roman" w:hAnsi="Times New Roman"/>
          <w:b/>
          <w:sz w:val="24"/>
          <w:szCs w:val="24"/>
        </w:rPr>
        <w:t>Отечественная филология</w:t>
      </w:r>
    </w:p>
    <w:p w:rsidR="00C97EB1" w:rsidRPr="00EE34E5" w:rsidRDefault="00C97EB1" w:rsidP="000D4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4E5">
        <w:rPr>
          <w:rFonts w:ascii="Times New Roman" w:hAnsi="Times New Roman"/>
          <w:sz w:val="24"/>
          <w:szCs w:val="24"/>
        </w:rPr>
        <w:t xml:space="preserve">Квалификация выпускника - </w:t>
      </w:r>
      <w:r w:rsidRPr="00EE34E5">
        <w:rPr>
          <w:rFonts w:ascii="Times New Roman" w:hAnsi="Times New Roman"/>
          <w:b/>
          <w:sz w:val="24"/>
          <w:szCs w:val="24"/>
        </w:rPr>
        <w:t>бакалавр</w:t>
      </w:r>
    </w:p>
    <w:p w:rsidR="00C97EB1" w:rsidRPr="00EE34E5" w:rsidRDefault="00C97EB1" w:rsidP="000D4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EB1" w:rsidRDefault="00C97EB1" w:rsidP="00D91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4E5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E34E5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4E5">
        <w:rPr>
          <w:rFonts w:ascii="Times New Roman" w:hAnsi="Times New Roman"/>
          <w:sz w:val="24"/>
          <w:szCs w:val="24"/>
        </w:rPr>
        <w:t>базовых семиотических знаний, знакомство с основными вехами истории западной и отечественной семиотики, с различными подхо</w:t>
      </w:r>
      <w:r>
        <w:rPr>
          <w:rFonts w:ascii="Times New Roman" w:hAnsi="Times New Roman"/>
          <w:sz w:val="24"/>
          <w:szCs w:val="24"/>
        </w:rPr>
        <w:t>дами к проблеме знака</w:t>
      </w:r>
      <w:r w:rsidRPr="00EE34E5">
        <w:rPr>
          <w:rFonts w:ascii="Times New Roman" w:hAnsi="Times New Roman"/>
          <w:sz w:val="24"/>
          <w:szCs w:val="24"/>
        </w:rPr>
        <w:t xml:space="preserve">, с терминологическим аппаратом семиотики. </w:t>
      </w:r>
    </w:p>
    <w:p w:rsidR="00C97EB1" w:rsidRDefault="00C97EB1" w:rsidP="000D4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CD7">
        <w:rPr>
          <w:rFonts w:ascii="Times New Roman" w:hAnsi="Times New Roman"/>
          <w:b/>
          <w:sz w:val="24"/>
          <w:szCs w:val="24"/>
        </w:rPr>
        <w:t>Основные задачи дисциплины</w:t>
      </w:r>
      <w:r w:rsidRPr="00232CD7">
        <w:rPr>
          <w:rFonts w:ascii="Times New Roman" w:hAnsi="Times New Roman"/>
          <w:bCs/>
          <w:sz w:val="24"/>
          <w:szCs w:val="24"/>
        </w:rPr>
        <w:t>:</w:t>
      </w:r>
    </w:p>
    <w:p w:rsidR="00C97EB1" w:rsidRPr="00232CD7" w:rsidRDefault="00C97EB1" w:rsidP="000D4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D7">
        <w:rPr>
          <w:rFonts w:ascii="Times New Roman" w:hAnsi="Times New Roman"/>
          <w:sz w:val="24"/>
          <w:szCs w:val="24"/>
        </w:rPr>
        <w:t xml:space="preserve">- сформировать представление о языке как </w:t>
      </w:r>
      <w:r>
        <w:rPr>
          <w:rFonts w:ascii="Times New Roman" w:hAnsi="Times New Roman"/>
          <w:sz w:val="24"/>
          <w:szCs w:val="24"/>
        </w:rPr>
        <w:t>знаковой</w:t>
      </w:r>
      <w:r w:rsidRPr="00232CD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е</w:t>
      </w:r>
      <w:r w:rsidRPr="00232CD7">
        <w:rPr>
          <w:rFonts w:ascii="Times New Roman" w:hAnsi="Times New Roman"/>
          <w:sz w:val="24"/>
          <w:szCs w:val="24"/>
        </w:rPr>
        <w:t>, о его сходстве с другими средствами передачи информации в природе и обществе;</w:t>
      </w:r>
    </w:p>
    <w:p w:rsidR="00C97EB1" w:rsidRPr="00232CD7" w:rsidRDefault="00C97EB1" w:rsidP="000D4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D7">
        <w:rPr>
          <w:rFonts w:ascii="Times New Roman" w:hAnsi="Times New Roman"/>
          <w:sz w:val="24"/>
          <w:szCs w:val="24"/>
        </w:rPr>
        <w:t xml:space="preserve">- рассмотреть основные этапы развития семиотики, истоки и пути формирования и развития лингвистического семиотического знания в контексте различных культурно-исторических, философских и общенаучных воззрений; </w:t>
      </w:r>
    </w:p>
    <w:p w:rsidR="00C97EB1" w:rsidRPr="00232CD7" w:rsidRDefault="00C97EB1" w:rsidP="000D4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CD7">
        <w:rPr>
          <w:rFonts w:ascii="Times New Roman" w:hAnsi="Times New Roman"/>
          <w:sz w:val="24"/>
          <w:szCs w:val="24"/>
        </w:rPr>
        <w:t>- дать представление о различных видах знаков, о взаимосвязи семиотики и лингвистики, ознакомить студентов с методами и приемами анализа языковых текстов;</w:t>
      </w:r>
    </w:p>
    <w:p w:rsidR="00C97EB1" w:rsidRDefault="00C97EB1" w:rsidP="000D4690">
      <w:pPr>
        <w:pStyle w:val="BodyText2"/>
        <w:spacing w:after="0" w:line="240" w:lineRule="auto"/>
        <w:jc w:val="both"/>
        <w:rPr>
          <w:b/>
          <w:lang/>
        </w:rPr>
      </w:pPr>
    </w:p>
    <w:p w:rsidR="00C97EB1" w:rsidRDefault="00C97EB1" w:rsidP="000D4690">
      <w:pPr>
        <w:pStyle w:val="BodyText2"/>
        <w:spacing w:after="0" w:line="240" w:lineRule="auto"/>
        <w:jc w:val="both"/>
        <w:rPr>
          <w:b/>
          <w:lang/>
        </w:rPr>
      </w:pPr>
      <w:r>
        <w:rPr>
          <w:b/>
          <w:lang/>
        </w:rPr>
        <w:t>В результате освоения дисциплины студент должен</w:t>
      </w:r>
    </w:p>
    <w:p w:rsidR="00C97EB1" w:rsidRDefault="00C97EB1" w:rsidP="000D4690">
      <w:pPr>
        <w:pStyle w:val="BodyText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Знать: 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сущность знака, знаковой системы, основные типы знаков;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основные виды знаковых систем и их семиотические свойства;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строение акта семиотической коммуникации как целостной системы, включающей различные взаимодействующие стороны и подсистемы;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содержание и структуру семиотической деятельности;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основные семиотические конфигурации - перенос, метафора, метонимия и др.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232CD7">
        <w:rPr>
          <w:bCs/>
          <w:color w:val="000000"/>
          <w:u w:val="single"/>
          <w:bdr w:val="none" w:sz="0" w:space="0" w:color="auto" w:frame="1"/>
        </w:rPr>
        <w:t>Уметь: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применять семиотические знания при изучении других теоретических и практических уч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ебных курсов, а также в </w:t>
      </w:r>
      <w:hyperlink r:id="rId4" w:tooltip="Профессиональная деятельность" w:history="1">
        <w:r w:rsidRPr="00232CD7">
          <w:rPr>
            <w:rStyle w:val="Hyperlink"/>
            <w:bCs/>
            <w:color w:val="auto"/>
            <w:u w:val="none"/>
            <w:bdr w:val="none" w:sz="0" w:space="0" w:color="auto" w:frame="1"/>
          </w:rPr>
          <w:t>профессиональной деятельности</w:t>
        </w:r>
      </w:hyperlink>
      <w:r>
        <w:rPr>
          <w:bCs/>
          <w:bdr w:val="none" w:sz="0" w:space="0" w:color="auto" w:frame="1"/>
          <w:shd w:val="clear" w:color="auto" w:fill="FFFFFF"/>
        </w:rPr>
        <w:t>;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правильно идентифицировать знаковые явления и относить их к соответствующим системам;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 xml:space="preserve"> устанавливать закономерные связи между явле</w:t>
      </w:r>
      <w:r>
        <w:rPr>
          <w:bCs/>
          <w:color w:val="000000"/>
          <w:bdr w:val="none" w:sz="0" w:space="0" w:color="auto" w:frame="1"/>
          <w:shd w:val="clear" w:color="auto" w:fill="FFFFFF"/>
        </w:rPr>
        <w:t>ниями различных знаковых систем.</w:t>
      </w:r>
    </w:p>
    <w:p w:rsidR="00C97EB1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32CD7">
        <w:rPr>
          <w:bCs/>
          <w:color w:val="000000"/>
          <w:u w:val="single"/>
          <w:bdr w:val="none" w:sz="0" w:space="0" w:color="auto" w:frame="1"/>
          <w:shd w:val="clear" w:color="auto" w:fill="FFFFFF"/>
        </w:rPr>
        <w:t>Владеть</w:t>
      </w:r>
      <w:r>
        <w:rPr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>- терминологией и понятийным аппаратом осмысления и интерпретации знаковых явлений</w:t>
      </w:r>
      <w:r w:rsidRPr="00232CD7">
        <w:rPr>
          <w:b/>
          <w:bCs/>
          <w:color w:val="000000"/>
          <w:bdr w:val="none" w:sz="0" w:space="0" w:color="auto" w:frame="1"/>
          <w:shd w:val="clear" w:color="auto" w:fill="FFFFFF"/>
        </w:rPr>
        <w:t>;</w:t>
      </w:r>
    </w:p>
    <w:p w:rsidR="00C97EB1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232CD7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32CD7">
        <w:rPr>
          <w:bCs/>
          <w:color w:val="000000"/>
          <w:bdr w:val="none" w:sz="0" w:space="0" w:color="auto" w:frame="1"/>
        </w:rPr>
        <w:t xml:space="preserve">навыками </w:t>
      </w:r>
      <w:r w:rsidRPr="00232CD7">
        <w:rPr>
          <w:bCs/>
          <w:color w:val="000000"/>
          <w:bdr w:val="none" w:sz="0" w:space="0" w:color="auto" w:frame="1"/>
          <w:shd w:val="clear" w:color="auto" w:fill="FFFFFF"/>
        </w:rPr>
        <w:t>идентификации основных знаковых явлений в речи, культуре, литературе, искусстве, социальной практике, оперирования понятиями семиотики.</w:t>
      </w:r>
    </w:p>
    <w:p w:rsidR="00C97EB1" w:rsidRPr="00232CD7" w:rsidRDefault="00C97EB1" w:rsidP="000D4690">
      <w:pPr>
        <w:pStyle w:val="NormalWeb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97EB1" w:rsidRPr="00C93FD6" w:rsidRDefault="00C97EB1" w:rsidP="000D469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3FD6">
        <w:rPr>
          <w:rFonts w:ascii="Times New Roman" w:hAnsi="Times New Roman"/>
          <w:b/>
          <w:color w:val="000000"/>
          <w:sz w:val="24"/>
          <w:szCs w:val="24"/>
        </w:rPr>
        <w:t xml:space="preserve">Содержание дисциплины (разделы, темы): </w:t>
      </w:r>
      <w:r w:rsidRPr="00C93FD6">
        <w:rPr>
          <w:rFonts w:ascii="Times New Roman" w:hAnsi="Times New Roman"/>
          <w:sz w:val="24"/>
          <w:szCs w:val="24"/>
        </w:rPr>
        <w:t>Семиотика как научная дисциплина. Главные события в истории семиотики. Свойства знаков. Типы знаков. Семиотическая классификация знаков. Семиотический континуум. Семиотика невербальной коммуникац</w:t>
      </w:r>
      <w:r>
        <w:rPr>
          <w:rFonts w:ascii="Times New Roman" w:hAnsi="Times New Roman"/>
          <w:sz w:val="24"/>
          <w:szCs w:val="24"/>
        </w:rPr>
        <w:t>ии. Семиосфера и языки культуры</w:t>
      </w:r>
      <w:bookmarkStart w:id="0" w:name="_GoBack"/>
      <w:bookmarkEnd w:id="0"/>
      <w:r w:rsidRPr="00C93FD6">
        <w:rPr>
          <w:rFonts w:ascii="Times New Roman" w:hAnsi="Times New Roman"/>
          <w:sz w:val="24"/>
          <w:szCs w:val="24"/>
        </w:rPr>
        <w:t>. Сложные знаки и новые ступени семиозиса. Методы семиотики. Тенденции в развитии знаковых систем и перспективы науки о знаках.</w:t>
      </w:r>
    </w:p>
    <w:sectPr w:rsidR="00C97EB1" w:rsidRPr="00C93FD6" w:rsidSect="001F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9B"/>
    <w:rsid w:val="000D4690"/>
    <w:rsid w:val="00115FA8"/>
    <w:rsid w:val="001F6EB7"/>
    <w:rsid w:val="00232CD7"/>
    <w:rsid w:val="00264D9B"/>
    <w:rsid w:val="0033716C"/>
    <w:rsid w:val="00977311"/>
    <w:rsid w:val="00C93FD6"/>
    <w:rsid w:val="00C97EB1"/>
    <w:rsid w:val="00CB2F37"/>
    <w:rsid w:val="00D91E30"/>
    <w:rsid w:val="00DB1102"/>
    <w:rsid w:val="00E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3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E34E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32C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2CD7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360</Words>
  <Characters>2058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GPA</cp:lastModifiedBy>
  <cp:revision>5</cp:revision>
  <dcterms:created xsi:type="dcterms:W3CDTF">2018-06-22T00:01:00Z</dcterms:created>
  <dcterms:modified xsi:type="dcterms:W3CDTF">2018-07-10T11:29:00Z</dcterms:modified>
</cp:coreProperties>
</file>