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AF" w:rsidRDefault="00F013AF" w:rsidP="00F013AF">
      <w:pPr>
        <w:pStyle w:val="1"/>
        <w:jc w:val="center"/>
        <w:rPr>
          <w:rFonts w:cs="Arial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F013AF" w:rsidRDefault="00F013AF" w:rsidP="00F013AF">
      <w:pPr>
        <w:widowControl w:val="0"/>
        <w:autoSpaceDE w:val="0"/>
        <w:jc w:val="center"/>
        <w:rPr>
          <w:rFonts w:cs="Arial"/>
          <w:b/>
          <w:bCs/>
        </w:rPr>
      </w:pPr>
      <w:r>
        <w:rPr>
          <w:rFonts w:cs="Arial"/>
          <w:b/>
        </w:rPr>
        <w:t>ПРАВО</w:t>
      </w:r>
    </w:p>
    <w:p w:rsidR="00F013AF" w:rsidRDefault="00F013AF" w:rsidP="00F013AF">
      <w:pPr>
        <w:jc w:val="center"/>
        <w:rPr>
          <w:b/>
        </w:rPr>
      </w:pPr>
      <w:r>
        <w:rPr>
          <w:rFonts w:cs="Arial"/>
          <w:b/>
          <w:bCs/>
        </w:rPr>
        <w:t xml:space="preserve">Направление подготовки – </w:t>
      </w:r>
      <w:r>
        <w:rPr>
          <w:b/>
        </w:rPr>
        <w:t>45.03.01</w:t>
      </w:r>
      <w:r>
        <w:t xml:space="preserve"> </w:t>
      </w:r>
      <w:r>
        <w:rPr>
          <w:b/>
        </w:rPr>
        <w:t>«Филология»</w:t>
      </w:r>
    </w:p>
    <w:p w:rsidR="00F013AF" w:rsidRDefault="00F013AF" w:rsidP="00F013AF">
      <w:pPr>
        <w:jc w:val="center"/>
        <w:rPr>
          <w:b/>
        </w:rPr>
      </w:pPr>
      <w:r>
        <w:rPr>
          <w:b/>
        </w:rPr>
        <w:t>Профиль – Отечественная филология (для иностранных студентов)</w:t>
      </w:r>
    </w:p>
    <w:p w:rsidR="00F013AF" w:rsidRDefault="00EE03B9" w:rsidP="00F013AF">
      <w:pPr>
        <w:jc w:val="center"/>
        <w:rPr>
          <w:rFonts w:cs="Arial"/>
        </w:rPr>
      </w:pPr>
      <w:r>
        <w:rPr>
          <w:b/>
        </w:rPr>
        <w:t>Квалификация выпускника</w:t>
      </w:r>
      <w:r w:rsidR="00F013AF">
        <w:rPr>
          <w:b/>
        </w:rPr>
        <w:t xml:space="preserve"> – бакалавр</w:t>
      </w:r>
    </w:p>
    <w:p w:rsidR="00F013AF" w:rsidRDefault="00F013AF" w:rsidP="00F013AF">
      <w:pPr>
        <w:widowControl w:val="0"/>
        <w:autoSpaceDE w:val="0"/>
        <w:jc w:val="center"/>
        <w:rPr>
          <w:rFonts w:cs="Arial"/>
        </w:rPr>
      </w:pPr>
    </w:p>
    <w:p w:rsidR="00F013AF" w:rsidRDefault="00F013AF" w:rsidP="00F013AF">
      <w:pPr>
        <w:ind w:firstLine="709"/>
        <w:jc w:val="both"/>
        <w:rPr>
          <w:b/>
        </w:rPr>
      </w:pPr>
      <w:r>
        <w:rPr>
          <w:b/>
        </w:rPr>
        <w:t>Цель дисциплины</w:t>
      </w:r>
      <w:r>
        <w:t xml:space="preserve"> – подготовка бакалавров в области профессиональной деятельности – зарубежной филологии, владеющих знаниями в объеме, необходимом для понимания основных категорий правоведения, таких как теория государства и права, конституционное право России, гражданское право, семейное право, трудовое право, административное право, уголовное право и др.</w:t>
      </w:r>
    </w:p>
    <w:p w:rsidR="00F013AF" w:rsidRDefault="00F013AF" w:rsidP="00F013AF">
      <w:pPr>
        <w:ind w:firstLine="709"/>
        <w:jc w:val="both"/>
      </w:pPr>
      <w:r>
        <w:rPr>
          <w:b/>
        </w:rPr>
        <w:t>Основные задачи дисциплины</w:t>
      </w:r>
      <w:r>
        <w:t xml:space="preserve"> – на основе общих подходов и конкретных примеров (материалов законодательства РФ, юридических документов, анализа практических ситуаций) раскрыть наиболее значимые направления правоведения. Представленные в курсе «Право» теоретические и практические материалы могут быть использованы студентами при определении нормативно-правовой базы исследований, а также в дальнейшей профессиональной деятельности. </w:t>
      </w:r>
    </w:p>
    <w:p w:rsidR="00F013AF" w:rsidRDefault="00F013AF" w:rsidP="00F013AF">
      <w:pPr>
        <w:pStyle w:val="0-DIV-12"/>
        <w:spacing w:line="240" w:lineRule="auto"/>
        <w:ind w:firstLine="709"/>
      </w:pPr>
    </w:p>
    <w:p w:rsidR="00F013AF" w:rsidRDefault="00F013AF" w:rsidP="00F013AF">
      <w:pPr>
        <w:pStyle w:val="0-DIV-12"/>
        <w:spacing w:line="240" w:lineRule="auto"/>
        <w:ind w:firstLine="709"/>
        <w:rPr>
          <w:b/>
        </w:rPr>
      </w:pPr>
      <w:r>
        <w:rPr>
          <w:b/>
          <w:bCs/>
        </w:rPr>
        <w:t xml:space="preserve">В результате освоения компетенций в рамках дисциплины «Право» </w:t>
      </w: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должен</w:t>
      </w:r>
    </w:p>
    <w:p w:rsidR="00F013AF" w:rsidRPr="00EE03B9" w:rsidRDefault="00EE03B9" w:rsidP="00F013AF">
      <w:pPr>
        <w:pStyle w:val="0-DIV-12"/>
        <w:spacing w:line="240" w:lineRule="auto"/>
        <w:ind w:firstLine="709"/>
        <w:rPr>
          <w:u w:val="single"/>
        </w:rPr>
      </w:pPr>
      <w:r w:rsidRPr="00EE03B9">
        <w:rPr>
          <w:u w:val="single"/>
        </w:rPr>
        <w:t xml:space="preserve">Знать: </w:t>
      </w:r>
    </w:p>
    <w:p w:rsidR="00F013AF" w:rsidRDefault="00F013AF" w:rsidP="00F013AF">
      <w:pPr>
        <w:pStyle w:val="0-DIV-12"/>
        <w:spacing w:line="240" w:lineRule="auto"/>
        <w:ind w:firstLine="709"/>
      </w:pPr>
      <w:r>
        <w:t>– базовые понятия по основным отраслям национального права;</w:t>
      </w:r>
    </w:p>
    <w:p w:rsidR="00F013AF" w:rsidRDefault="00F013AF" w:rsidP="00F013AF">
      <w:pPr>
        <w:pStyle w:val="0-DIV-12"/>
        <w:spacing w:line="240" w:lineRule="auto"/>
        <w:ind w:firstLine="709"/>
      </w:pPr>
      <w:r>
        <w:t>– структурные элементы правовой системы России;</w:t>
      </w:r>
    </w:p>
    <w:p w:rsidR="00F013AF" w:rsidRDefault="00F013AF" w:rsidP="00F013AF">
      <w:pPr>
        <w:pStyle w:val="0-DIV-12"/>
        <w:spacing w:line="240" w:lineRule="auto"/>
        <w:ind w:firstLine="709"/>
      </w:pPr>
      <w:r>
        <w:t>– основные методы правового регулирования общественных отношений в конституционном, гражданском, административном и уголовном праве;</w:t>
      </w:r>
    </w:p>
    <w:p w:rsidR="00F013AF" w:rsidRDefault="00F013AF" w:rsidP="00F013AF">
      <w:pPr>
        <w:pStyle w:val="0-DIV-12"/>
        <w:spacing w:line="240" w:lineRule="auto"/>
        <w:ind w:firstLine="709"/>
      </w:pPr>
      <w:r>
        <w:t>– формы ответственности за правонарушения;</w:t>
      </w:r>
    </w:p>
    <w:p w:rsidR="00F013AF" w:rsidRDefault="00F013AF" w:rsidP="00F013AF">
      <w:pPr>
        <w:pStyle w:val="0-DIV-12"/>
        <w:spacing w:line="240" w:lineRule="auto"/>
        <w:ind w:firstLine="709"/>
        <w:rPr>
          <w:b/>
        </w:rPr>
      </w:pPr>
      <w:r>
        <w:t>– соотношение национального законодательства и общепризнанных международных норм и международных договоров;</w:t>
      </w:r>
    </w:p>
    <w:p w:rsidR="00F013AF" w:rsidRPr="00EE03B9" w:rsidRDefault="00EE03B9" w:rsidP="00F013AF">
      <w:pPr>
        <w:pStyle w:val="0-DIV-12"/>
        <w:spacing w:line="240" w:lineRule="auto"/>
        <w:ind w:firstLine="709"/>
        <w:rPr>
          <w:u w:val="single"/>
        </w:rPr>
      </w:pPr>
      <w:r w:rsidRPr="00EE03B9">
        <w:rPr>
          <w:u w:val="single"/>
        </w:rPr>
        <w:t xml:space="preserve">Уметь: </w:t>
      </w:r>
    </w:p>
    <w:p w:rsidR="00F013AF" w:rsidRDefault="00F013AF" w:rsidP="00F013AF">
      <w:pPr>
        <w:pStyle w:val="0-DIV-12"/>
        <w:spacing w:line="240" w:lineRule="auto"/>
        <w:ind w:firstLine="709"/>
      </w:pPr>
      <w:r>
        <w:t>– толковать правовые нормы;</w:t>
      </w:r>
    </w:p>
    <w:p w:rsidR="00F013AF" w:rsidRDefault="00F013AF" w:rsidP="00F013AF">
      <w:pPr>
        <w:pStyle w:val="0-DIV-12"/>
        <w:spacing w:line="240" w:lineRule="auto"/>
        <w:ind w:firstLine="709"/>
      </w:pPr>
      <w:proofErr w:type="gramStart"/>
      <w:r>
        <w:t>– применять в своей деятельности нормы институтов, под отраслей и отраслей национального права;</w:t>
      </w:r>
      <w:proofErr w:type="gramEnd"/>
    </w:p>
    <w:p w:rsidR="00F013AF" w:rsidRDefault="00F013AF" w:rsidP="00F013AF">
      <w:pPr>
        <w:pStyle w:val="0-DIV-12"/>
        <w:spacing w:line="240" w:lineRule="auto"/>
        <w:ind w:firstLine="709"/>
        <w:rPr>
          <w:b/>
        </w:rPr>
      </w:pPr>
      <w:r>
        <w:t>– защищать свои права;</w:t>
      </w:r>
    </w:p>
    <w:p w:rsidR="00F013AF" w:rsidRPr="00EE03B9" w:rsidRDefault="00EE03B9" w:rsidP="00F013AF">
      <w:pPr>
        <w:pStyle w:val="0-DIV-12"/>
        <w:spacing w:line="240" w:lineRule="auto"/>
        <w:ind w:firstLine="709"/>
        <w:rPr>
          <w:u w:val="single"/>
        </w:rPr>
      </w:pPr>
      <w:bookmarkStart w:id="0" w:name="_GoBack"/>
      <w:r w:rsidRPr="00EE03B9">
        <w:rPr>
          <w:u w:val="single"/>
        </w:rPr>
        <w:t>Владеть:</w:t>
      </w:r>
      <w:bookmarkEnd w:id="0"/>
    </w:p>
    <w:p w:rsidR="00F013AF" w:rsidRDefault="00F013AF" w:rsidP="00F013AF">
      <w:pPr>
        <w:pStyle w:val="0-DIV-12"/>
        <w:spacing w:line="240" w:lineRule="auto"/>
        <w:ind w:firstLine="709"/>
      </w:pPr>
      <w:r>
        <w:t xml:space="preserve">– методами правового регулирования общественных отношений. </w:t>
      </w:r>
    </w:p>
    <w:p w:rsidR="00F013AF" w:rsidRDefault="00F013AF" w:rsidP="00F013AF">
      <w:pPr>
        <w:pStyle w:val="DIV-12"/>
        <w:spacing w:line="240" w:lineRule="auto"/>
        <w:ind w:firstLine="0"/>
      </w:pPr>
      <w:r>
        <w:t xml:space="preserve"> </w:t>
      </w:r>
    </w:p>
    <w:p w:rsidR="00F013AF" w:rsidRDefault="00F013AF" w:rsidP="00F013AF">
      <w:pPr>
        <w:pStyle w:val="DIV-12"/>
        <w:spacing w:line="240" w:lineRule="auto"/>
        <w:ind w:firstLine="709"/>
      </w:pPr>
      <w:r>
        <w:rPr>
          <w:b/>
        </w:rPr>
        <w:t>Содержание дисциплины</w:t>
      </w:r>
      <w:r>
        <w:t>:</w:t>
      </w:r>
    </w:p>
    <w:p w:rsidR="00F013AF" w:rsidRDefault="00F013AF" w:rsidP="00F013A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Введение. Основы теории права и государства.</w:t>
      </w:r>
    </w:p>
    <w:p w:rsidR="00F013AF" w:rsidRDefault="00F013AF" w:rsidP="00F013AF">
      <w:pPr>
        <w:pStyle w:val="a3"/>
        <w:ind w:firstLine="709"/>
        <w:rPr>
          <w:rStyle w:val="FontStyle38"/>
          <w:b w:val="0"/>
          <w:bCs w:val="0"/>
          <w:sz w:val="24"/>
          <w:szCs w:val="24"/>
        </w:rPr>
      </w:pPr>
      <w:r>
        <w:rPr>
          <w:sz w:val="24"/>
          <w:szCs w:val="24"/>
        </w:rPr>
        <w:t>Особенности конституционного права России.</w:t>
      </w:r>
    </w:p>
    <w:p w:rsidR="00F013AF" w:rsidRDefault="00F013AF" w:rsidP="00F013AF">
      <w:pPr>
        <w:pStyle w:val="a3"/>
        <w:ind w:firstLine="709"/>
      </w:pPr>
      <w:r>
        <w:rPr>
          <w:rStyle w:val="FontStyle38"/>
          <w:b w:val="0"/>
          <w:bCs w:val="0"/>
          <w:sz w:val="24"/>
          <w:szCs w:val="24"/>
        </w:rPr>
        <w:t>Основы административного права Российской Федерации.</w:t>
      </w:r>
    </w:p>
    <w:p w:rsidR="00F013AF" w:rsidRDefault="00F013AF" w:rsidP="00F013AF">
      <w:pPr>
        <w:pStyle w:val="a3"/>
        <w:ind w:firstLine="709"/>
        <w:rPr>
          <w:rStyle w:val="FontStyle34"/>
          <w:sz w:val="24"/>
          <w:szCs w:val="24"/>
        </w:rPr>
      </w:pPr>
      <w:r>
        <w:rPr>
          <w:sz w:val="24"/>
          <w:szCs w:val="24"/>
        </w:rPr>
        <w:t>Особенности гражданских правоотношений. Право собственности. Наследственное право.</w:t>
      </w:r>
    </w:p>
    <w:p w:rsidR="00F013AF" w:rsidRDefault="00F013AF" w:rsidP="00F013AF">
      <w:pPr>
        <w:pStyle w:val="a3"/>
        <w:ind w:firstLine="709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Семейное право. </w:t>
      </w:r>
      <w:r>
        <w:rPr>
          <w:rStyle w:val="FontStyle38"/>
          <w:b w:val="0"/>
          <w:bCs w:val="0"/>
          <w:sz w:val="24"/>
          <w:szCs w:val="24"/>
        </w:rPr>
        <w:t>Брачно-семейные отношения.</w:t>
      </w:r>
    </w:p>
    <w:p w:rsidR="00F013AF" w:rsidRDefault="00F013AF" w:rsidP="00F013AF">
      <w:pPr>
        <w:pStyle w:val="a3"/>
        <w:ind w:firstLine="709"/>
      </w:pPr>
      <w:r>
        <w:rPr>
          <w:rStyle w:val="FontStyle34"/>
          <w:sz w:val="24"/>
          <w:szCs w:val="24"/>
        </w:rPr>
        <w:t xml:space="preserve">Основы трудового права РФ. </w:t>
      </w:r>
      <w:r>
        <w:rPr>
          <w:rStyle w:val="FontStyle38"/>
          <w:b w:val="0"/>
          <w:bCs w:val="0"/>
          <w:sz w:val="24"/>
          <w:szCs w:val="24"/>
        </w:rPr>
        <w:t>Трудовой договор. Трудовая дисциплина и ответственность</w:t>
      </w:r>
      <w:r>
        <w:rPr>
          <w:rStyle w:val="a5"/>
          <w:sz w:val="24"/>
          <w:szCs w:val="24"/>
        </w:rPr>
        <w:t xml:space="preserve"> по ТК РФ.</w:t>
      </w:r>
    </w:p>
    <w:p w:rsidR="00F013AF" w:rsidRDefault="00F013AF" w:rsidP="00F013A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Основы уголовного права РФ.</w:t>
      </w:r>
    </w:p>
    <w:p w:rsidR="00F013AF" w:rsidRDefault="00F013AF" w:rsidP="00F013A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Информационное право России.</w:t>
      </w:r>
    </w:p>
    <w:p w:rsidR="00F013AF" w:rsidRDefault="00F013AF" w:rsidP="00F013AF">
      <w:pPr>
        <w:pStyle w:val="a3"/>
        <w:ind w:firstLine="709"/>
      </w:pPr>
      <w:r>
        <w:rPr>
          <w:sz w:val="24"/>
          <w:szCs w:val="24"/>
        </w:rPr>
        <w:t>Антикоррупционное законодательство РФ.</w:t>
      </w:r>
    </w:p>
    <w:p w:rsidR="00F013AF" w:rsidRDefault="00F013AF" w:rsidP="00F013AF"/>
    <w:p w:rsidR="00CB2F37" w:rsidRDefault="00CB2F37"/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D"/>
    <w:rsid w:val="00115FA8"/>
    <w:rsid w:val="00977311"/>
    <w:rsid w:val="00CB2F37"/>
    <w:rsid w:val="00E2252D"/>
    <w:rsid w:val="00EE03B9"/>
    <w:rsid w:val="00F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013AF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013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-DIV-12">
    <w:name w:val="0-DIV-12"/>
    <w:basedOn w:val="a"/>
    <w:rsid w:val="00F013AF"/>
    <w:pPr>
      <w:widowControl w:val="0"/>
      <w:spacing w:line="312" w:lineRule="auto"/>
      <w:jc w:val="both"/>
    </w:pPr>
  </w:style>
  <w:style w:type="paragraph" w:customStyle="1" w:styleId="1">
    <w:name w:val="Текст1"/>
    <w:basedOn w:val="a"/>
    <w:rsid w:val="00F013AF"/>
    <w:rPr>
      <w:rFonts w:ascii="Courier New" w:hAnsi="Courier New" w:cs="Courier New"/>
      <w:sz w:val="20"/>
      <w:szCs w:val="20"/>
    </w:rPr>
  </w:style>
  <w:style w:type="paragraph" w:customStyle="1" w:styleId="DIV-12">
    <w:name w:val="DIV-12"/>
    <w:basedOn w:val="a"/>
    <w:rsid w:val="00F013AF"/>
    <w:pPr>
      <w:widowControl w:val="0"/>
      <w:spacing w:line="312" w:lineRule="auto"/>
      <w:ind w:firstLine="567"/>
      <w:jc w:val="both"/>
    </w:pPr>
  </w:style>
  <w:style w:type="character" w:customStyle="1" w:styleId="FontStyle38">
    <w:name w:val="Font Style38"/>
    <w:rsid w:val="00F013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rsid w:val="00F013AF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 Знак"/>
    <w:basedOn w:val="a0"/>
    <w:rsid w:val="00F0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013AF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013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-DIV-12">
    <w:name w:val="0-DIV-12"/>
    <w:basedOn w:val="a"/>
    <w:rsid w:val="00F013AF"/>
    <w:pPr>
      <w:widowControl w:val="0"/>
      <w:spacing w:line="312" w:lineRule="auto"/>
      <w:jc w:val="both"/>
    </w:pPr>
  </w:style>
  <w:style w:type="paragraph" w:customStyle="1" w:styleId="1">
    <w:name w:val="Текст1"/>
    <w:basedOn w:val="a"/>
    <w:rsid w:val="00F013AF"/>
    <w:rPr>
      <w:rFonts w:ascii="Courier New" w:hAnsi="Courier New" w:cs="Courier New"/>
      <w:sz w:val="20"/>
      <w:szCs w:val="20"/>
    </w:rPr>
  </w:style>
  <w:style w:type="paragraph" w:customStyle="1" w:styleId="DIV-12">
    <w:name w:val="DIV-12"/>
    <w:basedOn w:val="a"/>
    <w:rsid w:val="00F013AF"/>
    <w:pPr>
      <w:widowControl w:val="0"/>
      <w:spacing w:line="312" w:lineRule="auto"/>
      <w:ind w:firstLine="567"/>
      <w:jc w:val="both"/>
    </w:pPr>
  </w:style>
  <w:style w:type="character" w:customStyle="1" w:styleId="FontStyle38">
    <w:name w:val="Font Style38"/>
    <w:rsid w:val="00F013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rsid w:val="00F013AF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 Знак"/>
    <w:basedOn w:val="a0"/>
    <w:rsid w:val="00F0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8A68-160E-416F-B976-05979DB6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2018-07-01T18:23:00Z</dcterms:created>
  <dcterms:modified xsi:type="dcterms:W3CDTF">2018-07-08T18:14:00Z</dcterms:modified>
</cp:coreProperties>
</file>