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4C0" w:rsidRPr="009F3A9A" w:rsidRDefault="00CD54C0" w:rsidP="009F3A9A">
      <w:pPr>
        <w:spacing w:line="276" w:lineRule="auto"/>
        <w:jc w:val="center"/>
        <w:rPr>
          <w:b/>
          <w:bCs/>
          <w:sz w:val="24"/>
          <w:szCs w:val="24"/>
        </w:rPr>
      </w:pPr>
      <w:r w:rsidRPr="009F3A9A">
        <w:rPr>
          <w:b/>
          <w:bCs/>
          <w:sz w:val="24"/>
          <w:szCs w:val="24"/>
        </w:rPr>
        <w:t>Аннотация к рабочей программе дисциплины</w:t>
      </w:r>
    </w:p>
    <w:p w:rsidR="00CD54C0" w:rsidRPr="009F3A9A" w:rsidRDefault="00CD54C0" w:rsidP="009F3A9A">
      <w:pPr>
        <w:jc w:val="center"/>
        <w:rPr>
          <w:b/>
          <w:bCs/>
          <w:sz w:val="24"/>
          <w:szCs w:val="24"/>
        </w:rPr>
      </w:pPr>
      <w:r w:rsidRPr="009F3A9A">
        <w:rPr>
          <w:b/>
          <w:bCs/>
          <w:sz w:val="24"/>
          <w:szCs w:val="24"/>
        </w:rPr>
        <w:t>УПРАВЛЯЕМЫЕ ПРИРОДНО-ТЕХНИЧЕСКИЕ СИСТЕМЫ</w:t>
      </w:r>
    </w:p>
    <w:p w:rsidR="00CD54C0" w:rsidRPr="009F3A9A" w:rsidRDefault="00CD54C0" w:rsidP="009F3A9A">
      <w:pPr>
        <w:spacing w:line="276" w:lineRule="auto"/>
        <w:jc w:val="center"/>
        <w:rPr>
          <w:sz w:val="24"/>
          <w:szCs w:val="24"/>
        </w:rPr>
      </w:pPr>
      <w:r w:rsidRPr="009F3A9A">
        <w:rPr>
          <w:sz w:val="24"/>
          <w:szCs w:val="24"/>
        </w:rPr>
        <w:t xml:space="preserve">Направление подготовки </w:t>
      </w:r>
      <w:r w:rsidRPr="009F3A9A">
        <w:rPr>
          <w:b/>
          <w:bCs/>
          <w:sz w:val="24"/>
          <w:szCs w:val="24"/>
        </w:rPr>
        <w:t>05.04.06 «Экология и природопользование»</w:t>
      </w:r>
    </w:p>
    <w:p w:rsidR="00CD54C0" w:rsidRPr="009F3A9A" w:rsidRDefault="00CD54C0" w:rsidP="009F3A9A">
      <w:pPr>
        <w:spacing w:line="276" w:lineRule="auto"/>
        <w:jc w:val="center"/>
        <w:rPr>
          <w:sz w:val="24"/>
          <w:szCs w:val="24"/>
        </w:rPr>
      </w:pPr>
      <w:r w:rsidRPr="009F3A9A">
        <w:rPr>
          <w:sz w:val="24"/>
          <w:szCs w:val="24"/>
        </w:rPr>
        <w:t xml:space="preserve">Направленность (профиль) </w:t>
      </w:r>
      <w:r>
        <w:rPr>
          <w:sz w:val="24"/>
          <w:szCs w:val="24"/>
        </w:rPr>
        <w:t>–</w:t>
      </w:r>
      <w:r w:rsidRPr="009F3A9A">
        <w:rPr>
          <w:sz w:val="24"/>
          <w:szCs w:val="24"/>
        </w:rPr>
        <w:t xml:space="preserve"> </w:t>
      </w:r>
      <w:r w:rsidRPr="009F3A9A">
        <w:rPr>
          <w:b/>
          <w:bCs/>
          <w:sz w:val="24"/>
          <w:szCs w:val="24"/>
        </w:rPr>
        <w:t>Экологическ</w:t>
      </w:r>
      <w:r>
        <w:rPr>
          <w:b/>
          <w:bCs/>
          <w:sz w:val="24"/>
          <w:szCs w:val="24"/>
        </w:rPr>
        <w:t>ая безопасность</w:t>
      </w:r>
    </w:p>
    <w:p w:rsidR="00CD54C0" w:rsidRPr="009F3A9A" w:rsidRDefault="00CD54C0" w:rsidP="009F3A9A">
      <w:pPr>
        <w:spacing w:line="276" w:lineRule="auto"/>
        <w:jc w:val="center"/>
        <w:rPr>
          <w:sz w:val="24"/>
          <w:szCs w:val="24"/>
        </w:rPr>
      </w:pPr>
      <w:r w:rsidRPr="009F3A9A">
        <w:rPr>
          <w:sz w:val="24"/>
          <w:szCs w:val="24"/>
        </w:rPr>
        <w:t xml:space="preserve">Квалификация выпускника - </w:t>
      </w:r>
      <w:r>
        <w:rPr>
          <w:b/>
          <w:bCs/>
          <w:sz w:val="24"/>
          <w:szCs w:val="24"/>
        </w:rPr>
        <w:t>магист</w:t>
      </w:r>
      <w:r w:rsidRPr="009F3A9A">
        <w:rPr>
          <w:b/>
          <w:bCs/>
          <w:sz w:val="24"/>
          <w:szCs w:val="24"/>
        </w:rPr>
        <w:t>р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jc w:val="center"/>
        <w:rPr>
          <w:sz w:val="24"/>
          <w:szCs w:val="24"/>
        </w:rPr>
      </w:pP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jc w:val="both"/>
        <w:rPr>
          <w:sz w:val="24"/>
          <w:szCs w:val="24"/>
        </w:rPr>
      </w:pPr>
      <w:r w:rsidRPr="009F3A9A">
        <w:rPr>
          <w:b/>
          <w:bCs/>
          <w:sz w:val="24"/>
          <w:szCs w:val="24"/>
        </w:rPr>
        <w:t>Целью</w:t>
      </w:r>
      <w:r w:rsidRPr="009F3A9A">
        <w:rPr>
          <w:i/>
          <w:iCs/>
          <w:sz w:val="24"/>
          <w:szCs w:val="24"/>
        </w:rPr>
        <w:t xml:space="preserve"> </w:t>
      </w:r>
      <w:r w:rsidRPr="009F3A9A">
        <w:rPr>
          <w:sz w:val="24"/>
          <w:szCs w:val="24"/>
        </w:rPr>
        <w:t>изучения дисциплины «Управляемые природно-технические системы» является освоение магистрантами научно-методических основ технологии управления природно-техническими системами через регулирование их основных компонентов, а так же формирование способности к принятию решений по рациональному природопользованию, учитывающих экологические факторы наряду с техническими и экономическими.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jc w:val="both"/>
        <w:rPr>
          <w:sz w:val="24"/>
          <w:szCs w:val="24"/>
        </w:rPr>
      </w:pPr>
      <w:r w:rsidRPr="009F3A9A">
        <w:rPr>
          <w:b/>
          <w:bCs/>
          <w:sz w:val="24"/>
          <w:szCs w:val="24"/>
        </w:rPr>
        <w:t>Основные задачи</w:t>
      </w:r>
      <w:r w:rsidRPr="009F3A9A">
        <w:rPr>
          <w:sz w:val="24"/>
          <w:szCs w:val="24"/>
        </w:rPr>
        <w:t xml:space="preserve"> </w:t>
      </w:r>
      <w:r w:rsidRPr="009F3A9A">
        <w:rPr>
          <w:b/>
          <w:bCs/>
          <w:sz w:val="24"/>
          <w:szCs w:val="24"/>
        </w:rPr>
        <w:t>дисциплины</w:t>
      </w:r>
      <w:r w:rsidRPr="009F3A9A">
        <w:rPr>
          <w:sz w:val="24"/>
          <w:szCs w:val="24"/>
        </w:rPr>
        <w:t xml:space="preserve"> «Управляемые природно-технические системы» связанны с обоснованием концепции природно-технических систем, геотехнических систем, антропогенных ландшафтов, с изучением основных свойств природно-технических систем, определением признаков целостности природно-технических систем, их устойчивости и управляемости, а так же с освоением методов оценки и управления природно-технических систем.</w:t>
      </w:r>
    </w:p>
    <w:p w:rsidR="00CD54C0" w:rsidRPr="009F3A9A" w:rsidRDefault="00CD54C0" w:rsidP="009F3A9A">
      <w:pPr>
        <w:pStyle w:val="BodyText2"/>
        <w:tabs>
          <w:tab w:val="left" w:pos="912"/>
        </w:tabs>
        <w:spacing w:after="0" w:line="240" w:lineRule="auto"/>
        <w:ind w:firstLine="686"/>
        <w:jc w:val="both"/>
        <w:rPr>
          <w:b/>
          <w:bCs/>
        </w:rPr>
      </w:pPr>
      <w:r w:rsidRPr="009F3A9A">
        <w:rPr>
          <w:b/>
          <w:bCs/>
        </w:rPr>
        <w:t>В результате освоения дисциплин студент должен</w:t>
      </w:r>
    </w:p>
    <w:p w:rsidR="00CD54C0" w:rsidRPr="009F3A9A" w:rsidRDefault="00CD54C0" w:rsidP="009F3A9A">
      <w:pPr>
        <w:keepNext/>
        <w:tabs>
          <w:tab w:val="left" w:pos="912"/>
        </w:tabs>
        <w:spacing w:line="240" w:lineRule="auto"/>
        <w:ind w:firstLine="686"/>
        <w:rPr>
          <w:sz w:val="24"/>
          <w:szCs w:val="24"/>
          <w:u w:val="single"/>
        </w:rPr>
      </w:pPr>
      <w:r w:rsidRPr="009F3A9A">
        <w:rPr>
          <w:sz w:val="24"/>
          <w:szCs w:val="24"/>
          <w:u w:val="single"/>
        </w:rPr>
        <w:t xml:space="preserve">Знать: 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>- обоснование концепции природно-технических систем, геотехнических систем, антропогенных ландшафтов, хорионов;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>- проблематику и историю становления понятия «природно-техническая система»;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>- основные свойства природно-технических систем, определение признаков целостности природно-технических систем, их устойчивости и управляемости;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>- методы оценки и управления экологическим риском на стадии предпроектной и проектной проработки техногенного объекта;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>- экологическое законодательство и стандарты как инструменты управления экологическими рисками и качеством окружающей среды;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>- основные проблемы регулирования природно-техногенных систем в России, приводящих к возникновению чрезвычайных ситуаций.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  <w:u w:val="single"/>
        </w:rPr>
      </w:pPr>
      <w:r w:rsidRPr="009F3A9A">
        <w:rPr>
          <w:sz w:val="24"/>
          <w:szCs w:val="24"/>
          <w:u w:val="single"/>
        </w:rPr>
        <w:t>Уметь: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>- оценивать структуру природно-промышленной или техногенной системы;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>- определять границы техногенной системы, сферу её влияния, основные виды взаимодействия её компонентов;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>- проводить оценку состояния природно-технических систем и оценивать их устойчивость, уязвимость, надежность;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color w:val="808080"/>
          <w:sz w:val="24"/>
          <w:szCs w:val="24"/>
        </w:rPr>
      </w:pPr>
      <w:r w:rsidRPr="009F3A9A">
        <w:rPr>
          <w:sz w:val="24"/>
          <w:szCs w:val="24"/>
        </w:rPr>
        <w:t>- выделять зоны острой геоэкологической ситуации;</w:t>
      </w:r>
      <w:r w:rsidRPr="009F3A9A">
        <w:rPr>
          <w:color w:val="808080"/>
          <w:sz w:val="24"/>
          <w:szCs w:val="24"/>
        </w:rPr>
        <w:t xml:space="preserve"> 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>- планировать и разрабатывать типовые природоохранные мероприятия и проводить оценку воздействия планируемых сооружений или иных форм хозяйственной деятельности на окружающую среду;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>- осуществлять организацию и управление научно-исследовательскими и научно-производственными и экспертно-аналитическими работами с использованием углубленных знаний в области управления природопользованием;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>- диагностировать проблемы охраны природы, разрабатывать практические рекомендации по ее охране и обеспечению устойчивого развития.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  <w:u w:val="single"/>
        </w:rPr>
      </w:pPr>
      <w:r w:rsidRPr="009F3A9A">
        <w:rPr>
          <w:sz w:val="24"/>
          <w:szCs w:val="24"/>
          <w:u w:val="single"/>
        </w:rPr>
        <w:t>Владеть: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>- современной терминологией и понятийным аппаратом в области геоэкологии;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>- навыками работы с данными экологического мониторинга и отчетной документацией предприятий по воздействию на окружающую среду;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>- навыками анализа и оценки влияния антропогенных систем на состояние окружающей природной среды;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 xml:space="preserve">- использовать научно-методическую базу по организации природно-технических систем для разработки плана мероприятий по экологическому управлению производственными процессами и контролю за качеством окружающей среды; </w:t>
      </w:r>
    </w:p>
    <w:p w:rsidR="00CD54C0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  <w:r w:rsidRPr="009F3A9A">
        <w:rPr>
          <w:sz w:val="24"/>
          <w:szCs w:val="24"/>
        </w:rPr>
        <w:t>- методами управления природно-техническими системами на локальном, региональном и глобальном уровне.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b/>
          <w:bCs/>
          <w:sz w:val="24"/>
          <w:szCs w:val="24"/>
        </w:rPr>
      </w:pPr>
      <w:r w:rsidRPr="009F3A9A">
        <w:rPr>
          <w:b/>
          <w:bCs/>
          <w:sz w:val="24"/>
          <w:szCs w:val="24"/>
        </w:rPr>
        <w:t>Содержание дисциплины (изучаемые темы, разделы):</w:t>
      </w:r>
    </w:p>
    <w:p w:rsidR="00CD54C0" w:rsidRPr="009F3A9A" w:rsidRDefault="00CD54C0" w:rsidP="009F3A9A">
      <w:pPr>
        <w:numPr>
          <w:ilvl w:val="0"/>
          <w:numId w:val="3"/>
        </w:numPr>
        <w:tabs>
          <w:tab w:val="clear" w:pos="720"/>
          <w:tab w:val="left" w:pos="912"/>
        </w:tabs>
        <w:spacing w:line="240" w:lineRule="auto"/>
        <w:ind w:left="0" w:firstLine="686"/>
        <w:rPr>
          <w:sz w:val="24"/>
          <w:szCs w:val="24"/>
        </w:rPr>
      </w:pPr>
      <w:r w:rsidRPr="009F3A9A">
        <w:rPr>
          <w:sz w:val="24"/>
          <w:szCs w:val="24"/>
        </w:rPr>
        <w:t>Концепция природно-технической системы.</w:t>
      </w:r>
    </w:p>
    <w:p w:rsidR="00CD54C0" w:rsidRPr="009F3A9A" w:rsidRDefault="00CD54C0" w:rsidP="009F3A9A">
      <w:pPr>
        <w:numPr>
          <w:ilvl w:val="0"/>
          <w:numId w:val="3"/>
        </w:numPr>
        <w:tabs>
          <w:tab w:val="clear" w:pos="720"/>
          <w:tab w:val="left" w:pos="912"/>
        </w:tabs>
        <w:spacing w:line="240" w:lineRule="auto"/>
        <w:ind w:left="0" w:firstLine="686"/>
        <w:rPr>
          <w:sz w:val="24"/>
          <w:szCs w:val="24"/>
        </w:rPr>
      </w:pPr>
      <w:r w:rsidRPr="009F3A9A">
        <w:rPr>
          <w:sz w:val="24"/>
          <w:szCs w:val="24"/>
        </w:rPr>
        <w:t>Оценка вещественно-энергетических и информационных потоков и связей между подсистемами ПТС. Оценка состояния ПТС.</w:t>
      </w:r>
    </w:p>
    <w:p w:rsidR="00CD54C0" w:rsidRPr="009F3A9A" w:rsidRDefault="00CD54C0" w:rsidP="009F3A9A">
      <w:pPr>
        <w:numPr>
          <w:ilvl w:val="0"/>
          <w:numId w:val="3"/>
        </w:numPr>
        <w:tabs>
          <w:tab w:val="clear" w:pos="720"/>
          <w:tab w:val="left" w:pos="912"/>
        </w:tabs>
        <w:spacing w:line="240" w:lineRule="auto"/>
        <w:ind w:left="0" w:firstLine="686"/>
        <w:rPr>
          <w:sz w:val="24"/>
          <w:szCs w:val="24"/>
        </w:rPr>
      </w:pPr>
      <w:r w:rsidRPr="009F3A9A">
        <w:rPr>
          <w:sz w:val="24"/>
          <w:szCs w:val="24"/>
        </w:rPr>
        <w:t>Управление природными и техногенными системами.</w:t>
      </w:r>
    </w:p>
    <w:p w:rsidR="00CD54C0" w:rsidRPr="009F3A9A" w:rsidRDefault="00CD54C0" w:rsidP="009F3A9A">
      <w:pPr>
        <w:numPr>
          <w:ilvl w:val="0"/>
          <w:numId w:val="3"/>
        </w:numPr>
        <w:tabs>
          <w:tab w:val="clear" w:pos="720"/>
          <w:tab w:val="left" w:pos="912"/>
        </w:tabs>
        <w:spacing w:line="240" w:lineRule="auto"/>
        <w:ind w:left="0" w:firstLine="686"/>
        <w:rPr>
          <w:sz w:val="24"/>
          <w:szCs w:val="24"/>
        </w:rPr>
      </w:pPr>
      <w:r w:rsidRPr="009F3A9A">
        <w:rPr>
          <w:rFonts w:eastAsia="TimesNewRoman"/>
          <w:sz w:val="24"/>
          <w:szCs w:val="24"/>
        </w:rPr>
        <w:t>Регулирование риска в схеме управления природно-техническими системами</w:t>
      </w:r>
      <w:r w:rsidRPr="009F3A9A">
        <w:rPr>
          <w:sz w:val="24"/>
          <w:szCs w:val="24"/>
        </w:rPr>
        <w:t>.</w:t>
      </w:r>
    </w:p>
    <w:p w:rsidR="00CD54C0" w:rsidRPr="009F3A9A" w:rsidRDefault="00CD54C0" w:rsidP="009F3A9A">
      <w:pPr>
        <w:numPr>
          <w:ilvl w:val="0"/>
          <w:numId w:val="3"/>
        </w:numPr>
        <w:tabs>
          <w:tab w:val="clear" w:pos="720"/>
          <w:tab w:val="left" w:pos="912"/>
        </w:tabs>
        <w:spacing w:line="240" w:lineRule="auto"/>
        <w:ind w:left="0" w:firstLine="686"/>
        <w:rPr>
          <w:sz w:val="24"/>
          <w:szCs w:val="24"/>
        </w:rPr>
      </w:pPr>
      <w:r w:rsidRPr="009F3A9A">
        <w:rPr>
          <w:rFonts w:eastAsia="TimesNewRoman"/>
          <w:sz w:val="24"/>
          <w:szCs w:val="24"/>
        </w:rPr>
        <w:t>Правовые аспекты управления ПТС</w:t>
      </w:r>
      <w:r w:rsidRPr="009F3A9A">
        <w:rPr>
          <w:sz w:val="24"/>
          <w:szCs w:val="24"/>
        </w:rPr>
        <w:t xml:space="preserve"> </w:t>
      </w:r>
    </w:p>
    <w:p w:rsidR="00CD54C0" w:rsidRPr="009F3A9A" w:rsidRDefault="00CD54C0" w:rsidP="009F3A9A">
      <w:pPr>
        <w:tabs>
          <w:tab w:val="left" w:pos="912"/>
        </w:tabs>
        <w:spacing w:line="240" w:lineRule="auto"/>
        <w:ind w:firstLine="686"/>
        <w:rPr>
          <w:sz w:val="24"/>
          <w:szCs w:val="24"/>
        </w:rPr>
      </w:pPr>
    </w:p>
    <w:sectPr w:rsidR="00CD54C0" w:rsidRPr="009F3A9A" w:rsidSect="00D05359">
      <w:pgSz w:w="11906" w:h="16838"/>
      <w:pgMar w:top="1134" w:right="851" w:bottom="1134" w:left="147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4C0" w:rsidRDefault="00CD54C0" w:rsidP="00D05359">
      <w:r>
        <w:separator/>
      </w:r>
    </w:p>
  </w:endnote>
  <w:endnote w:type="continuationSeparator" w:id="1">
    <w:p w:rsidR="00CD54C0" w:rsidRDefault="00CD54C0" w:rsidP="00D05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4C0" w:rsidRDefault="00CD54C0" w:rsidP="00D05359">
      <w:r>
        <w:separator/>
      </w:r>
    </w:p>
  </w:footnote>
  <w:footnote w:type="continuationSeparator" w:id="1">
    <w:p w:rsidR="00CD54C0" w:rsidRDefault="00CD54C0" w:rsidP="00D05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5E3C"/>
    <w:multiLevelType w:val="hybridMultilevel"/>
    <w:tmpl w:val="C7326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2">
    <w:nsid w:val="60321619"/>
    <w:multiLevelType w:val="hybridMultilevel"/>
    <w:tmpl w:val="D1F437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804CEF"/>
    <w:multiLevelType w:val="hybridMultilevel"/>
    <w:tmpl w:val="4A04D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572E1"/>
    <w:multiLevelType w:val="hybridMultilevel"/>
    <w:tmpl w:val="C49E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autoHyphenation/>
  <w:hyphenationZone w:val="357"/>
  <w:doNotHyphenateCaps/>
  <w:drawingGridHorizontalSpacing w:val="57"/>
  <w:drawingGridVerticalSpacing w:val="57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A59"/>
    <w:rsid w:val="00002D3C"/>
    <w:rsid w:val="0002543A"/>
    <w:rsid w:val="00030A65"/>
    <w:rsid w:val="00042F9E"/>
    <w:rsid w:val="0006122E"/>
    <w:rsid w:val="000635F9"/>
    <w:rsid w:val="00064306"/>
    <w:rsid w:val="00066B34"/>
    <w:rsid w:val="0007397D"/>
    <w:rsid w:val="0009748C"/>
    <w:rsid w:val="000A168B"/>
    <w:rsid w:val="000B1821"/>
    <w:rsid w:val="000B1ECE"/>
    <w:rsid w:val="000B3BA4"/>
    <w:rsid w:val="000B548D"/>
    <w:rsid w:val="000C3BDE"/>
    <w:rsid w:val="000C79AD"/>
    <w:rsid w:val="000E59DE"/>
    <w:rsid w:val="000F2757"/>
    <w:rsid w:val="000F44A9"/>
    <w:rsid w:val="0010102E"/>
    <w:rsid w:val="00102694"/>
    <w:rsid w:val="00115E6E"/>
    <w:rsid w:val="00127773"/>
    <w:rsid w:val="001278FB"/>
    <w:rsid w:val="00132F1A"/>
    <w:rsid w:val="00151B53"/>
    <w:rsid w:val="00157568"/>
    <w:rsid w:val="00171ECC"/>
    <w:rsid w:val="001A7747"/>
    <w:rsid w:val="001E583B"/>
    <w:rsid w:val="00221A84"/>
    <w:rsid w:val="0022759D"/>
    <w:rsid w:val="00231C16"/>
    <w:rsid w:val="00265D15"/>
    <w:rsid w:val="0028036F"/>
    <w:rsid w:val="00282165"/>
    <w:rsid w:val="00291313"/>
    <w:rsid w:val="002A498E"/>
    <w:rsid w:val="002A4CE0"/>
    <w:rsid w:val="002B0645"/>
    <w:rsid w:val="002C7CEA"/>
    <w:rsid w:val="002D4761"/>
    <w:rsid w:val="002D4AFB"/>
    <w:rsid w:val="002E6E3C"/>
    <w:rsid w:val="002E79F4"/>
    <w:rsid w:val="00311B46"/>
    <w:rsid w:val="003246C8"/>
    <w:rsid w:val="00327760"/>
    <w:rsid w:val="003556DB"/>
    <w:rsid w:val="00355F88"/>
    <w:rsid w:val="00363413"/>
    <w:rsid w:val="00381604"/>
    <w:rsid w:val="00394ADC"/>
    <w:rsid w:val="003A00D9"/>
    <w:rsid w:val="003D1A74"/>
    <w:rsid w:val="003D2782"/>
    <w:rsid w:val="003F0B88"/>
    <w:rsid w:val="003F15C7"/>
    <w:rsid w:val="003F4321"/>
    <w:rsid w:val="0040656F"/>
    <w:rsid w:val="00413E5D"/>
    <w:rsid w:val="004231BF"/>
    <w:rsid w:val="00441447"/>
    <w:rsid w:val="00446140"/>
    <w:rsid w:val="00457E2B"/>
    <w:rsid w:val="004729CB"/>
    <w:rsid w:val="00486B2F"/>
    <w:rsid w:val="00491A2C"/>
    <w:rsid w:val="004B1A16"/>
    <w:rsid w:val="004B6B76"/>
    <w:rsid w:val="004B7D71"/>
    <w:rsid w:val="004C69FE"/>
    <w:rsid w:val="004D56A8"/>
    <w:rsid w:val="004D73B2"/>
    <w:rsid w:val="005377F7"/>
    <w:rsid w:val="00562181"/>
    <w:rsid w:val="0056440A"/>
    <w:rsid w:val="00566735"/>
    <w:rsid w:val="00570D66"/>
    <w:rsid w:val="005832C3"/>
    <w:rsid w:val="0059410F"/>
    <w:rsid w:val="005A61EF"/>
    <w:rsid w:val="005B1985"/>
    <w:rsid w:val="005B4B23"/>
    <w:rsid w:val="005E6DE8"/>
    <w:rsid w:val="005E6F54"/>
    <w:rsid w:val="005F11B8"/>
    <w:rsid w:val="005F5245"/>
    <w:rsid w:val="005F5680"/>
    <w:rsid w:val="0061151B"/>
    <w:rsid w:val="006258CC"/>
    <w:rsid w:val="006619E3"/>
    <w:rsid w:val="00664D7C"/>
    <w:rsid w:val="006700F1"/>
    <w:rsid w:val="00677400"/>
    <w:rsid w:val="00687D01"/>
    <w:rsid w:val="006A00A7"/>
    <w:rsid w:val="006B1EAF"/>
    <w:rsid w:val="006C28BB"/>
    <w:rsid w:val="006E6952"/>
    <w:rsid w:val="006E6A38"/>
    <w:rsid w:val="006F5BF3"/>
    <w:rsid w:val="007058D9"/>
    <w:rsid w:val="007079A4"/>
    <w:rsid w:val="00726D7B"/>
    <w:rsid w:val="00734D20"/>
    <w:rsid w:val="0073563D"/>
    <w:rsid w:val="00741D82"/>
    <w:rsid w:val="00754DDC"/>
    <w:rsid w:val="00766A3B"/>
    <w:rsid w:val="0078587B"/>
    <w:rsid w:val="00785F9C"/>
    <w:rsid w:val="00792ECA"/>
    <w:rsid w:val="00794991"/>
    <w:rsid w:val="007A67CD"/>
    <w:rsid w:val="007B73FC"/>
    <w:rsid w:val="007B7421"/>
    <w:rsid w:val="007C1CC5"/>
    <w:rsid w:val="007D023B"/>
    <w:rsid w:val="007E4709"/>
    <w:rsid w:val="007E7A76"/>
    <w:rsid w:val="007F1F16"/>
    <w:rsid w:val="00821DFB"/>
    <w:rsid w:val="00822F62"/>
    <w:rsid w:val="008444FB"/>
    <w:rsid w:val="00854A09"/>
    <w:rsid w:val="00862A52"/>
    <w:rsid w:val="0088659F"/>
    <w:rsid w:val="00892094"/>
    <w:rsid w:val="008B3DBC"/>
    <w:rsid w:val="008B6C63"/>
    <w:rsid w:val="008C77AF"/>
    <w:rsid w:val="008D69B8"/>
    <w:rsid w:val="008E4E2A"/>
    <w:rsid w:val="00907A10"/>
    <w:rsid w:val="00914243"/>
    <w:rsid w:val="00914EFC"/>
    <w:rsid w:val="00920162"/>
    <w:rsid w:val="00924741"/>
    <w:rsid w:val="00933803"/>
    <w:rsid w:val="00934D94"/>
    <w:rsid w:val="00940331"/>
    <w:rsid w:val="0096352A"/>
    <w:rsid w:val="0097356A"/>
    <w:rsid w:val="00976D51"/>
    <w:rsid w:val="00981772"/>
    <w:rsid w:val="00994400"/>
    <w:rsid w:val="009A633C"/>
    <w:rsid w:val="009C5FD2"/>
    <w:rsid w:val="009E3A78"/>
    <w:rsid w:val="009F3A9A"/>
    <w:rsid w:val="00A10DAB"/>
    <w:rsid w:val="00A14C23"/>
    <w:rsid w:val="00A203D0"/>
    <w:rsid w:val="00A24E61"/>
    <w:rsid w:val="00A37BB5"/>
    <w:rsid w:val="00A41828"/>
    <w:rsid w:val="00A655DB"/>
    <w:rsid w:val="00A8314A"/>
    <w:rsid w:val="00A831D1"/>
    <w:rsid w:val="00A87A8D"/>
    <w:rsid w:val="00A93EDB"/>
    <w:rsid w:val="00AB5939"/>
    <w:rsid w:val="00AC0A59"/>
    <w:rsid w:val="00AC1FEF"/>
    <w:rsid w:val="00AC3D86"/>
    <w:rsid w:val="00AF0CC6"/>
    <w:rsid w:val="00B1680F"/>
    <w:rsid w:val="00B42F79"/>
    <w:rsid w:val="00B475F6"/>
    <w:rsid w:val="00B57420"/>
    <w:rsid w:val="00B60566"/>
    <w:rsid w:val="00B949E2"/>
    <w:rsid w:val="00BB30C9"/>
    <w:rsid w:val="00BB362D"/>
    <w:rsid w:val="00BB4BCB"/>
    <w:rsid w:val="00BD3752"/>
    <w:rsid w:val="00BE0492"/>
    <w:rsid w:val="00C07225"/>
    <w:rsid w:val="00C15FD2"/>
    <w:rsid w:val="00C17354"/>
    <w:rsid w:val="00C2753D"/>
    <w:rsid w:val="00C50837"/>
    <w:rsid w:val="00C54016"/>
    <w:rsid w:val="00C6133E"/>
    <w:rsid w:val="00C63FD6"/>
    <w:rsid w:val="00C72ABC"/>
    <w:rsid w:val="00CA2592"/>
    <w:rsid w:val="00CD54C0"/>
    <w:rsid w:val="00CD551D"/>
    <w:rsid w:val="00D05359"/>
    <w:rsid w:val="00D05DA5"/>
    <w:rsid w:val="00D06BBD"/>
    <w:rsid w:val="00D10ABB"/>
    <w:rsid w:val="00D1284E"/>
    <w:rsid w:val="00D17A46"/>
    <w:rsid w:val="00D20664"/>
    <w:rsid w:val="00D23FA4"/>
    <w:rsid w:val="00D26D3E"/>
    <w:rsid w:val="00D32C63"/>
    <w:rsid w:val="00D63383"/>
    <w:rsid w:val="00D66498"/>
    <w:rsid w:val="00E01A3E"/>
    <w:rsid w:val="00E22140"/>
    <w:rsid w:val="00E24CCA"/>
    <w:rsid w:val="00E5798F"/>
    <w:rsid w:val="00E65FB9"/>
    <w:rsid w:val="00EB3588"/>
    <w:rsid w:val="00EB409F"/>
    <w:rsid w:val="00EB7ABD"/>
    <w:rsid w:val="00EC00B0"/>
    <w:rsid w:val="00EC64FD"/>
    <w:rsid w:val="00ED31E1"/>
    <w:rsid w:val="00EE7BD2"/>
    <w:rsid w:val="00F13D3F"/>
    <w:rsid w:val="00F16F1A"/>
    <w:rsid w:val="00F376C6"/>
    <w:rsid w:val="00F725D5"/>
    <w:rsid w:val="00FA120D"/>
    <w:rsid w:val="00FC3776"/>
    <w:rsid w:val="00FE3EBD"/>
    <w:rsid w:val="00FF5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CC5"/>
    <w:pPr>
      <w:spacing w:line="360" w:lineRule="auto"/>
      <w:ind w:firstLine="709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C0A59"/>
    <w:pPr>
      <w:jc w:val="center"/>
    </w:pPr>
    <w:rPr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20162"/>
    <w:rPr>
      <w:sz w:val="24"/>
      <w:szCs w:val="24"/>
    </w:rPr>
  </w:style>
  <w:style w:type="paragraph" w:customStyle="1" w:styleId="0-DIV-12">
    <w:name w:val="0-DIV-12"/>
    <w:basedOn w:val="Normal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PlainText">
    <w:name w:val="Plain Text"/>
    <w:basedOn w:val="Normal"/>
    <w:link w:val="PlainTextChar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C0A59"/>
    <w:rPr>
      <w:rFonts w:ascii="Courier New" w:hAnsi="Courier New" w:cs="Courier New"/>
      <w:lang w:val="ru-RU" w:eastAsia="zh-CN"/>
    </w:rPr>
  </w:style>
  <w:style w:type="paragraph" w:customStyle="1" w:styleId="DIV-10">
    <w:name w:val="DIV-10"/>
    <w:basedOn w:val="Normal"/>
    <w:link w:val="DIV-100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Normal"/>
    <w:link w:val="DIV-120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Title">
    <w:name w:val="Title"/>
    <w:basedOn w:val="Normal"/>
    <w:link w:val="TitleChar"/>
    <w:uiPriority w:val="99"/>
    <w:qFormat/>
    <w:rsid w:val="00914243"/>
    <w:pPr>
      <w:jc w:val="center"/>
    </w:pPr>
    <w:rPr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914243"/>
    <w:rPr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D633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0162"/>
    <w:rPr>
      <w:sz w:val="24"/>
      <w:szCs w:val="24"/>
    </w:rPr>
  </w:style>
  <w:style w:type="paragraph" w:customStyle="1" w:styleId="Default">
    <w:name w:val="Default"/>
    <w:uiPriority w:val="99"/>
    <w:rsid w:val="001575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D0535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0535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053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5359"/>
    <w:rPr>
      <w:sz w:val="24"/>
      <w:szCs w:val="24"/>
    </w:rPr>
  </w:style>
  <w:style w:type="paragraph" w:customStyle="1" w:styleId="a">
    <w:name w:val="ятекст"/>
    <w:basedOn w:val="Normal"/>
    <w:uiPriority w:val="99"/>
    <w:rsid w:val="00AC3D86"/>
    <w:pPr>
      <w:spacing w:before="80"/>
      <w:ind w:firstLine="567"/>
      <w:jc w:val="both"/>
    </w:pPr>
    <w:rPr>
      <w:sz w:val="20"/>
      <w:szCs w:val="20"/>
    </w:rPr>
  </w:style>
  <w:style w:type="character" w:styleId="Hyperlink">
    <w:name w:val="Hyperlink"/>
    <w:basedOn w:val="DefaultParagraphFont"/>
    <w:uiPriority w:val="99"/>
    <w:rsid w:val="00491A2C"/>
    <w:rPr>
      <w:color w:val="auto"/>
      <w:u w:val="none"/>
      <w:effect w:val="none"/>
    </w:rPr>
  </w:style>
  <w:style w:type="paragraph" w:styleId="TOC1">
    <w:name w:val="toc 1"/>
    <w:basedOn w:val="Normal"/>
    <w:next w:val="Normal"/>
    <w:autoRedefine/>
    <w:uiPriority w:val="99"/>
    <w:semiHidden/>
    <w:locked/>
    <w:rsid w:val="00491A2C"/>
    <w:pPr>
      <w:spacing w:before="120"/>
    </w:pPr>
    <w:rPr>
      <w:sz w:val="26"/>
      <w:szCs w:val="26"/>
    </w:rPr>
  </w:style>
  <w:style w:type="paragraph" w:styleId="TOC2">
    <w:name w:val="toc 2"/>
    <w:basedOn w:val="Normal"/>
    <w:next w:val="Normal"/>
    <w:autoRedefine/>
    <w:uiPriority w:val="99"/>
    <w:semiHidden/>
    <w:locked/>
    <w:rsid w:val="00491A2C"/>
    <w:pPr>
      <w:spacing w:before="120"/>
      <w:ind w:left="260"/>
    </w:pPr>
    <w:rPr>
      <w:sz w:val="26"/>
      <w:szCs w:val="26"/>
    </w:rPr>
  </w:style>
  <w:style w:type="paragraph" w:styleId="TOC3">
    <w:name w:val="toc 3"/>
    <w:basedOn w:val="Normal"/>
    <w:next w:val="Normal"/>
    <w:autoRedefine/>
    <w:uiPriority w:val="99"/>
    <w:semiHidden/>
    <w:locked/>
    <w:rsid w:val="00491A2C"/>
    <w:pPr>
      <w:spacing w:before="120"/>
      <w:ind w:left="520"/>
    </w:pPr>
    <w:rPr>
      <w:sz w:val="26"/>
      <w:szCs w:val="26"/>
    </w:rPr>
  </w:style>
  <w:style w:type="character" w:customStyle="1" w:styleId="2">
    <w:name w:val="Знак Знак2"/>
    <w:basedOn w:val="DefaultParagraphFont"/>
    <w:uiPriority w:val="99"/>
    <w:rsid w:val="00A8314A"/>
    <w:rPr>
      <w:rFonts w:ascii="Courier New" w:hAnsi="Courier New" w:cs="Courier New"/>
      <w:sz w:val="20"/>
      <w:szCs w:val="20"/>
      <w:lang w:eastAsia="zh-CN"/>
    </w:rPr>
  </w:style>
  <w:style w:type="character" w:customStyle="1" w:styleId="DIV-120">
    <w:name w:val="DIV-12 Знак"/>
    <w:basedOn w:val="DefaultParagraphFont"/>
    <w:link w:val="DIV-12"/>
    <w:uiPriority w:val="99"/>
    <w:locked/>
    <w:rsid w:val="00B1680F"/>
    <w:rPr>
      <w:sz w:val="24"/>
      <w:szCs w:val="24"/>
      <w:lang w:val="ru-RU" w:eastAsia="ru-RU"/>
    </w:rPr>
  </w:style>
  <w:style w:type="character" w:customStyle="1" w:styleId="DIV-100">
    <w:name w:val="DIV-10 Знак"/>
    <w:basedOn w:val="DIV-120"/>
    <w:link w:val="DIV-10"/>
    <w:uiPriority w:val="99"/>
    <w:locked/>
    <w:rsid w:val="00B1680F"/>
    <w:rPr>
      <w:lang w:eastAsia="zh-CN"/>
    </w:rPr>
  </w:style>
  <w:style w:type="paragraph" w:styleId="BodyText2">
    <w:name w:val="Body Text 2"/>
    <w:basedOn w:val="Normal"/>
    <w:link w:val="BodyText2Char"/>
    <w:uiPriority w:val="99"/>
    <w:rsid w:val="009F3A9A"/>
    <w:pPr>
      <w:spacing w:after="120" w:line="480" w:lineRule="auto"/>
      <w:ind w:firstLine="0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F3A9A"/>
    <w:rPr>
      <w:sz w:val="24"/>
      <w:szCs w:val="24"/>
      <w:lang w:val="ru-RU" w:eastAsia="ru-RU"/>
    </w:rPr>
  </w:style>
  <w:style w:type="paragraph" w:customStyle="1" w:styleId="a0">
    <w:name w:val="список с точками"/>
    <w:basedOn w:val="Normal"/>
    <w:uiPriority w:val="99"/>
    <w:rsid w:val="009F3A9A"/>
    <w:pPr>
      <w:numPr>
        <w:numId w:val="2"/>
      </w:numPr>
      <w:spacing w:line="312" w:lineRule="auto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8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543</Words>
  <Characters>3101</Characters>
  <Application>Microsoft Office Outlook</Application>
  <DocSecurity>0</DocSecurity>
  <Lines>0</Lines>
  <Paragraphs>0</Paragraphs>
  <ScaleCrop>false</ScaleCrop>
  <Company>NhT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subject/>
  <dc:creator>николай</dc:creator>
  <cp:keywords/>
  <dc:description/>
  <cp:lastModifiedBy>econew</cp:lastModifiedBy>
  <cp:revision>2</cp:revision>
  <dcterms:created xsi:type="dcterms:W3CDTF">2018-10-18T09:48:00Z</dcterms:created>
  <dcterms:modified xsi:type="dcterms:W3CDTF">2018-10-18T09:48:00Z</dcterms:modified>
</cp:coreProperties>
</file>