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82" w:rsidRDefault="00623882" w:rsidP="00623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Аннотация к рабочей программе дисциплины</w:t>
      </w:r>
    </w:p>
    <w:p w:rsidR="00623882" w:rsidRDefault="00623882" w:rsidP="00623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САНКТ-ПЕТЕРБУРГА</w:t>
      </w:r>
    </w:p>
    <w:p w:rsidR="00623882" w:rsidRDefault="00623882" w:rsidP="006238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Направление подготовки -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.03.01 Педагогическое образование</w:t>
      </w:r>
    </w:p>
    <w:p w:rsidR="00623882" w:rsidRDefault="00623882" w:rsidP="00623882">
      <w:pPr>
        <w:spacing w:after="0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Направленность (профиль)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Дизайн и компьютерная графика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23882" w:rsidRDefault="00623882" w:rsidP="006238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Квалификация выпускника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бакалавр</w:t>
      </w:r>
    </w:p>
    <w:p w:rsidR="00623882" w:rsidRDefault="00623882" w:rsidP="0062388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623882" w:rsidRDefault="00623882" w:rsidP="0062388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Цель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сформировать у студентов целостное представление о многогранном  процессе развития  города в различные эпохи;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сформировать знания, умения и навыки-компетенции, предусмотренные учебным планом и программой дисциплины.</w:t>
      </w:r>
    </w:p>
    <w:p w:rsidR="00623882" w:rsidRDefault="00623882" w:rsidP="0062388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22D2" w:rsidRPr="00FE22D2" w:rsidRDefault="00623882" w:rsidP="00623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задачи дисциплины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</w:p>
    <w:p w:rsidR="00623882" w:rsidRDefault="00FE22D2" w:rsidP="006238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дать основные </w:t>
      </w:r>
      <w:r w:rsidR="00623882">
        <w:rPr>
          <w:rFonts w:ascii="Times New Roman" w:eastAsia="Calibri" w:hAnsi="Times New Roman" w:cs="Times New Roman"/>
          <w:color w:val="000000"/>
          <w:sz w:val="24"/>
          <w:szCs w:val="24"/>
        </w:rPr>
        <w:t>поняти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6238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факт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="006238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 истории развития города Санкт-Петербург</w:t>
      </w:r>
      <w:r w:rsidR="00623882" w:rsidRPr="00FE22D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="0062388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23882" w:rsidRDefault="00623882" w:rsidP="006238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дать знания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особенностях города, этапах его строительства и развития, его </w:t>
      </w:r>
    </w:p>
    <w:p w:rsidR="00623882" w:rsidRDefault="00623882" w:rsidP="006238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архитектуре,  его роли  и значении в современном мире;</w:t>
      </w:r>
    </w:p>
    <w:p w:rsidR="00623882" w:rsidRDefault="00623882" w:rsidP="006238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8"/>
        </w:rPr>
        <w:t>дать знания об источниках получения информации</w:t>
      </w:r>
      <w:r>
        <w:rPr>
          <w:rFonts w:ascii="Calibri" w:eastAsia="Calibri" w:hAnsi="Calibri" w:cs="Calibri"/>
          <w:color w:val="000000"/>
          <w:sz w:val="26"/>
          <w:szCs w:val="28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6"/>
          <w:szCs w:val="26"/>
          <w:shd w:val="clear" w:color="auto" w:fill="FFFFFF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способах  её  изучения; </w:t>
      </w:r>
    </w:p>
    <w:p w:rsidR="00623882" w:rsidRDefault="00623882" w:rsidP="006238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сформировать умение  организовывать самостоятельную работу по выполнению заданий,  привить навыки  ведения самостоятельной исследовательской работы  по изучению города, написания  рефератов, сообщений; </w:t>
      </w:r>
    </w:p>
    <w:p w:rsidR="00623882" w:rsidRDefault="00623882" w:rsidP="006238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>привить  навыки  выступления на семинарах, участия в обсуждениях;</w:t>
      </w:r>
    </w:p>
    <w:p w:rsidR="00623882" w:rsidRDefault="00623882" w:rsidP="006238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>сформировать  способность критически  осмыслять, анализировать, обобщать  информацию, оценивать, сравнивать изучаемые объекты, события, результаты своей работы.</w:t>
      </w:r>
    </w:p>
    <w:p w:rsidR="00623882" w:rsidRDefault="00623882" w:rsidP="00623882">
      <w:pPr>
        <w:autoSpaceDE w:val="0"/>
        <w:autoSpaceDN w:val="0"/>
        <w:adjustRightInd w:val="0"/>
        <w:spacing w:after="0"/>
        <w:ind w:left="426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результате освоения дисциплин студент должен: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понятийный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аппарат курса; базовые объемы курса, признаки, параметры,  характеристики  изучаемых объектов;  классификацию по различным критериям объектов курса,  способы  их изучения, способы решения задач курса; 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 нравственно-эстетические критерии в оценке художественных явлений отечественного искусства и общественно-политических ситуаций в России.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применять теоретические знания на практике,  выделять объекты курса из окружающей среды; описывать, факты на языке терминов, используемых в курсе; высказывать мнение о причинах возникновения  состояния, события,  тенденциях его развития и последствиях;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признаки события, явления, используя известные закономерности;  выбирать способы, методы для решения задач курса;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самоконтроль до, в ходе и после выполнения работы;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формулировать вопросы и задачи курса, адаптировать методики для решения конкретных задач, оформлять и представлять  результаты  работы; пользоваться учебным планом, нормативно-правовой и учебно-программной документацией; 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Владеть: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навыками работы с компьютером как средством получения информации;                                                     -  постановки цели и организации её достижения,  разъяснения своей цели;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основами организации и планирования своей учебно-познавательной деятельности;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навыками постановки познавательных задач,  нахождения нестандартных способов  решения задач, описания результатов, формулирования  выводов;                                                                                     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основные этапы исторического развития Санкт-Петербурга;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выдающиеся архитектурные памятники, парковые ансамбли,  произведения изобразительного искусства Санкт-Петербурга на всех этапах развития;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биографии и достижения выдающихся личностей Санкт-Петербурга. 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82" w:rsidRDefault="00623882" w:rsidP="00623882">
      <w:pPr>
        <w:widowControl w:val="0"/>
        <w:shd w:val="clear" w:color="auto" w:fill="FFFFFF"/>
        <w:spacing w:after="0" w:line="240" w:lineRule="atLeast"/>
        <w:ind w:hanging="360"/>
        <w:rPr>
          <w:rFonts w:ascii="Times New Roman" w:eastAsia="Calibri" w:hAnsi="Times New Roman" w:cs="Times New Roman"/>
          <w:sz w:val="24"/>
          <w:szCs w:val="24"/>
        </w:rPr>
      </w:pPr>
    </w:p>
    <w:p w:rsidR="00623882" w:rsidRDefault="00623882" w:rsidP="0062388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Содержание дисциплины (разделы, темы):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1/4 XVIII века. Основание Санкт-Петербурга в царствование Петра I (1682-1725)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Обзор архитектурных памятников раннего (Петровского) барокко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Санкт- Петербург при императрице Анне Иоанновне (1730-1740)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Середина XVIII века. Санкт- Петербург в царствование императрицы Елизаветы Петровны (1741-1761) 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Обзор архитектурных памятников стиля «Высокое Барокко» (1740-е-60-е гг.)  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Вторая половина XVIII в. Санкт- Петербург в годы правления Петра III (1761-1762)  и   Екатерины II (1762-1796) 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Обзор архитектурных памятников стиля «Ранний классицизм» (1760-70-х гг.) 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Рубеж XVIII-XIX века. Обзор архитектурных памятников стиля «строгий классицизм» (1780-1800-е гг.)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1/4 XIX века. Градостроительные преобразования при императоре Александре I (1801-1825)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2/4 XIX века. Петербург при императоре Николае I (1825-1855)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2/4 XIX века. Обзор архитектурных памятников ранней Эклектики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Вторая половина XIX века. Петербург при императоре Александре II (1855-1881)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Последняя четверть XIX века.  Правление императора Александра III (1881-1894)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Петербург на рубеже XIX-XX веков. Правление императора Николая II (1894-1918)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Петроград-Ленинград между двух войн  (1918 - 1945)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Ленинград во второй половине XX века.</w:t>
      </w:r>
    </w:p>
    <w:p w:rsidR="00623882" w:rsidRDefault="00623882" w:rsidP="00623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Санкт-Петербург на рубеже XX–XXI вв. Постперестроечный период</w:t>
      </w:r>
    </w:p>
    <w:p w:rsidR="001C7A3F" w:rsidRDefault="00623882" w:rsidP="0062388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Экскурсии по пригородам, дворцово-парковым ансамблям, музеям</w:t>
      </w:r>
    </w:p>
    <w:sectPr w:rsidR="001C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DCA"/>
    <w:multiLevelType w:val="hybridMultilevel"/>
    <w:tmpl w:val="C9BCC0D2"/>
    <w:lvl w:ilvl="0" w:tplc="A7F864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A2"/>
    <w:rsid w:val="001C7A3F"/>
    <w:rsid w:val="00623882"/>
    <w:rsid w:val="00A43CA2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828</Words>
  <Characters>4726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 Маркова</dc:creator>
  <cp:keywords/>
  <dc:description/>
  <cp:lastModifiedBy>Галина Владимировна Маркова</cp:lastModifiedBy>
  <cp:revision>3</cp:revision>
  <dcterms:created xsi:type="dcterms:W3CDTF">2018-10-17T15:11:00Z</dcterms:created>
  <dcterms:modified xsi:type="dcterms:W3CDTF">2018-10-17T15:16:00Z</dcterms:modified>
</cp:coreProperties>
</file>