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F" w:rsidRDefault="00B44A4F" w:rsidP="00B44A4F">
      <w:pPr>
        <w:spacing w:line="276" w:lineRule="auto"/>
        <w:jc w:val="center"/>
        <w:rPr>
          <w:b/>
          <w:szCs w:val="28"/>
          <w:lang w:val="en-US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17F50" w:rsidRPr="00E17F50" w:rsidRDefault="00E17F50" w:rsidP="00B44A4F">
      <w:pPr>
        <w:spacing w:line="276" w:lineRule="auto"/>
        <w:jc w:val="center"/>
        <w:rPr>
          <w:b/>
          <w:szCs w:val="28"/>
          <w:lang w:val="en-US"/>
        </w:rPr>
      </w:pPr>
    </w:p>
    <w:p w:rsidR="00E17F50" w:rsidRPr="00E17F50" w:rsidRDefault="00E17F50" w:rsidP="00E17F50">
      <w:pPr>
        <w:jc w:val="center"/>
        <w:rPr>
          <w:b/>
          <w:lang w:val="en-US"/>
        </w:rPr>
      </w:pPr>
      <w:r w:rsidRPr="00E17F50">
        <w:rPr>
          <w:b/>
        </w:rPr>
        <w:t>РЫБНОЕ ХОЗЯЙСТВО КАК ОТРАСЛЬ БИОЛОГИЧЕСКОГО ПРИРОДОПОЛЬЗОВАНИЯ</w:t>
      </w:r>
    </w:p>
    <w:p w:rsidR="00E17F50" w:rsidRPr="00E17F50" w:rsidRDefault="00E17F50" w:rsidP="00E17F50">
      <w:pPr>
        <w:jc w:val="center"/>
        <w:rPr>
          <w:lang w:val="en-US"/>
        </w:rPr>
      </w:pPr>
    </w:p>
    <w:p w:rsidR="00B44A4F" w:rsidRPr="00EE26BC" w:rsidRDefault="00B44A4F" w:rsidP="00B44A4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B44A4F" w:rsidRDefault="00B44A4F" w:rsidP="00B44A4F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B44A4F" w:rsidRDefault="00B44A4F" w:rsidP="00B44A4F">
      <w:pPr>
        <w:spacing w:line="276" w:lineRule="auto"/>
        <w:jc w:val="center"/>
        <w:rPr>
          <w:b/>
          <w:szCs w:val="28"/>
        </w:rPr>
      </w:pPr>
    </w:p>
    <w:p w:rsidR="00B44A4F" w:rsidRDefault="00B44A4F" w:rsidP="00B44A4F">
      <w:pPr>
        <w:jc w:val="both"/>
        <w:rPr>
          <w:szCs w:val="28"/>
        </w:rPr>
      </w:pPr>
      <w:proofErr w:type="gramStart"/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B44A4F">
        <w:rPr>
          <w:b/>
          <w:szCs w:val="28"/>
        </w:rPr>
        <w:t xml:space="preserve">– </w:t>
      </w:r>
      <w:r w:rsidRPr="00B44A4F">
        <w:rPr>
          <w:szCs w:val="28"/>
        </w:rPr>
        <w:t>формирование у студентов устойчивого представления о принципах взаимодействия организма и среды</w:t>
      </w:r>
      <w:r w:rsidRPr="00B44A4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и о современных концепциях</w:t>
      </w:r>
      <w:r w:rsidRPr="000862F2">
        <w:rPr>
          <w:color w:val="000000"/>
          <w:szCs w:val="22"/>
        </w:rPr>
        <w:t xml:space="preserve"> природопользования</w:t>
      </w:r>
      <w:r w:rsidRPr="00B44A4F">
        <w:rPr>
          <w:szCs w:val="28"/>
        </w:rPr>
        <w:t>; о  роли лимитирующих факторов и биотических отношений в формировании структуры сообществ и регулировании  их функционирования,  об энергетике экосис</w:t>
      </w:r>
      <w:r>
        <w:rPr>
          <w:szCs w:val="28"/>
        </w:rPr>
        <w:t xml:space="preserve">тем и биосферы, </w:t>
      </w:r>
      <w:r>
        <w:rPr>
          <w:color w:val="000000"/>
          <w:szCs w:val="22"/>
        </w:rPr>
        <w:t>тенденциях</w:t>
      </w:r>
      <w:r w:rsidRPr="000862F2">
        <w:rPr>
          <w:color w:val="000000"/>
          <w:szCs w:val="22"/>
        </w:rPr>
        <w:t xml:space="preserve"> изменения природной среды в контексте эволюционного развития человечества, взаимодействия человека с окружающей природной средой в процессе использования природных ресурсов. </w:t>
      </w:r>
      <w:proofErr w:type="gramEnd"/>
    </w:p>
    <w:p w:rsidR="00B44A4F" w:rsidRPr="00B44A4F" w:rsidRDefault="00B44A4F" w:rsidP="00B44A4F">
      <w:pPr>
        <w:rPr>
          <w:szCs w:val="28"/>
        </w:rPr>
      </w:pPr>
    </w:p>
    <w:p w:rsidR="00B44A4F" w:rsidRPr="00B44A4F" w:rsidRDefault="00B44A4F" w:rsidP="00B44A4F">
      <w:pPr>
        <w:rPr>
          <w:b/>
          <w:szCs w:val="28"/>
        </w:rPr>
      </w:pPr>
      <w:r w:rsidRPr="00B44A4F">
        <w:rPr>
          <w:b/>
          <w:szCs w:val="28"/>
        </w:rPr>
        <w:t>Задачами освоения дисциплины  являются: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 принципах взаимодействия организма и среды;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знания о  роли экологических факторов в регулировании структуры  и характера функционирования популяций и сообществ более высоко ранга; 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сформировать представления о характере биотических отношений внутри биоценозов;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 принципах формирования экосистем и их динамики;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об устойчивости экосистем и ее пределах;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дать общее представление об энергетике экосистем и биосферы в целом;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ознакомить с основами учения о биосфере и о глобальных циклах вещества и энергии;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дать знания о развитии взаимоотношений человека и биосферы;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показать причины современного глобального экологического кризиса, охарактеризовать возможные пути его преодоления, дать оценку различным моделям мирового развития;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познакомить с принципами устойчивого экологического </w:t>
      </w:r>
      <w:r w:rsidR="00C727E4">
        <w:rPr>
          <w:szCs w:val="28"/>
        </w:rPr>
        <w:t>развития человеческого общества;</w:t>
      </w:r>
    </w:p>
    <w:p w:rsidR="00C727E4" w:rsidRPr="00C727E4" w:rsidRDefault="00B44A4F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 w:rsidRPr="00B44A4F">
        <w:rPr>
          <w:color w:val="000000"/>
          <w:szCs w:val="22"/>
        </w:rPr>
        <w:t>и</w:t>
      </w:r>
      <w:r w:rsidR="00C727E4">
        <w:rPr>
          <w:color w:val="000000"/>
          <w:szCs w:val="22"/>
        </w:rPr>
        <w:t>зучить</w:t>
      </w:r>
      <w:r w:rsidRPr="00B44A4F">
        <w:rPr>
          <w:color w:val="000000"/>
          <w:szCs w:val="22"/>
        </w:rPr>
        <w:t xml:space="preserve"> современные концепции природопользования, в рамках которых реализуется задача эколого-сбалансированного развития, не разрушающего базисный прир</w:t>
      </w:r>
      <w:r w:rsidR="00C727E4">
        <w:rPr>
          <w:color w:val="000000"/>
          <w:szCs w:val="22"/>
        </w:rPr>
        <w:t>одно-ресурсный потенциал;</w:t>
      </w:r>
    </w:p>
    <w:p w:rsidR="00C727E4" w:rsidRPr="00C727E4" w:rsidRDefault="00C727E4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>
        <w:rPr>
          <w:color w:val="000000"/>
          <w:szCs w:val="22"/>
        </w:rPr>
        <w:t>рассмотреть</w:t>
      </w:r>
      <w:r w:rsidR="00B44A4F" w:rsidRPr="00B44A4F">
        <w:rPr>
          <w:color w:val="000000"/>
          <w:szCs w:val="22"/>
        </w:rPr>
        <w:t xml:space="preserve"> экологические проблемы, существующие в различных сферах хозя</w:t>
      </w:r>
      <w:r>
        <w:rPr>
          <w:color w:val="000000"/>
          <w:szCs w:val="22"/>
        </w:rPr>
        <w:t>йственной деятельности общества, в т.ч.</w:t>
      </w:r>
      <w:r w:rsidR="00B44A4F" w:rsidRPr="00B44A4F">
        <w:rPr>
          <w:color w:val="000000"/>
          <w:szCs w:val="22"/>
        </w:rPr>
        <w:t xml:space="preserve"> проблема отходов в природопользовании, принципы малоотходных технологий, </w:t>
      </w:r>
      <w:r>
        <w:rPr>
          <w:color w:val="000000"/>
          <w:szCs w:val="22"/>
        </w:rPr>
        <w:t>переработка и хранение отходов;</w:t>
      </w:r>
    </w:p>
    <w:p w:rsidR="00B44A4F" w:rsidRPr="0017681D" w:rsidRDefault="008E7F8F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>
        <w:rPr>
          <w:color w:val="000000"/>
          <w:szCs w:val="22"/>
        </w:rPr>
        <w:t>изучить экологическое</w:t>
      </w:r>
      <w:r w:rsidR="00C727E4">
        <w:rPr>
          <w:color w:val="000000"/>
          <w:szCs w:val="22"/>
        </w:rPr>
        <w:t xml:space="preserve"> регулирование</w:t>
      </w:r>
      <w:r w:rsidR="00B44A4F" w:rsidRPr="00B44A4F">
        <w:rPr>
          <w:color w:val="000000"/>
          <w:szCs w:val="22"/>
        </w:rPr>
        <w:t xml:space="preserve"> природопользования и </w:t>
      </w:r>
      <w:r>
        <w:rPr>
          <w:color w:val="000000"/>
          <w:szCs w:val="22"/>
        </w:rPr>
        <w:t>соз</w:t>
      </w:r>
      <w:r w:rsidR="00C727E4">
        <w:rPr>
          <w:color w:val="000000"/>
          <w:szCs w:val="22"/>
        </w:rPr>
        <w:t xml:space="preserve">дание охраняемых природных </w:t>
      </w:r>
      <w:r w:rsidR="00B44A4F" w:rsidRPr="00B44A4F">
        <w:rPr>
          <w:color w:val="000000"/>
          <w:szCs w:val="22"/>
        </w:rPr>
        <w:t>территори</w:t>
      </w:r>
      <w:r w:rsidR="00C727E4">
        <w:rPr>
          <w:color w:val="000000"/>
          <w:szCs w:val="22"/>
        </w:rPr>
        <w:t>й</w:t>
      </w:r>
      <w:r w:rsidR="00B44A4F" w:rsidRPr="00B44A4F">
        <w:rPr>
          <w:color w:val="000000"/>
          <w:szCs w:val="22"/>
        </w:rPr>
        <w:t>.</w:t>
      </w:r>
    </w:p>
    <w:p w:rsidR="0017681D" w:rsidRPr="0017681D" w:rsidRDefault="0017681D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</w:p>
    <w:p w:rsidR="0017681D" w:rsidRPr="0017681D" w:rsidRDefault="0017681D" w:rsidP="0017681D">
      <w:p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rPr>
          <w:b/>
        </w:rPr>
      </w:pPr>
      <w:r w:rsidRPr="0017681D">
        <w:rPr>
          <w:b/>
        </w:rPr>
        <w:t>В результате освоения дисциплин студент должен</w:t>
      </w:r>
    </w:p>
    <w:p w:rsidR="0017681D" w:rsidRPr="0017681D" w:rsidRDefault="0017681D" w:rsidP="0017681D">
      <w:pPr>
        <w:tabs>
          <w:tab w:val="left" w:pos="0"/>
        </w:tabs>
        <w:jc w:val="both"/>
        <w:rPr>
          <w:b/>
          <w:i/>
          <w:color w:val="000000"/>
        </w:rPr>
      </w:pPr>
      <w:r w:rsidRPr="0017681D">
        <w:rPr>
          <w:b/>
          <w:i/>
          <w:color w:val="000000"/>
        </w:rPr>
        <w:t xml:space="preserve">Знать </w:t>
      </w:r>
    </w:p>
    <w:p w:rsidR="0017681D" w:rsidRPr="0017681D" w:rsidRDefault="0017681D" w:rsidP="0017681D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714" w:hanging="357"/>
        <w:jc w:val="both"/>
        <w:rPr>
          <w:color w:val="000000"/>
        </w:rPr>
      </w:pPr>
      <w:r w:rsidRPr="0017681D">
        <w:rPr>
          <w:color w:val="000000"/>
        </w:rPr>
        <w:t>об основных направлениях, способах и инструментах изучения состояния окружающей среды</w:t>
      </w:r>
      <w:r>
        <w:rPr>
          <w:color w:val="000000"/>
        </w:rPr>
        <w:t>;</w:t>
      </w:r>
    </w:p>
    <w:p w:rsidR="0017681D" w:rsidRPr="0061588F" w:rsidRDefault="0017681D" w:rsidP="0017681D">
      <w:pPr>
        <w:numPr>
          <w:ilvl w:val="0"/>
          <w:numId w:val="4"/>
        </w:numPr>
        <w:tabs>
          <w:tab w:val="left" w:pos="0"/>
        </w:tabs>
        <w:spacing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о </w:t>
      </w:r>
      <w:r w:rsidRPr="0061588F">
        <w:rPr>
          <w:color w:val="000000"/>
        </w:rPr>
        <w:t>закономерности существования и сосуществования организмов различной природы в популяциях и экосистемах</w:t>
      </w:r>
      <w:r>
        <w:rPr>
          <w:color w:val="000000"/>
        </w:rPr>
        <w:t>;</w:t>
      </w:r>
    </w:p>
    <w:p w:rsidR="0017681D" w:rsidRDefault="0017681D" w:rsidP="0017681D">
      <w:pPr>
        <w:numPr>
          <w:ilvl w:val="0"/>
          <w:numId w:val="4"/>
        </w:numPr>
        <w:tabs>
          <w:tab w:val="left" w:pos="284"/>
        </w:tabs>
        <w:spacing w:line="276" w:lineRule="auto"/>
        <w:ind w:left="714" w:hanging="357"/>
        <w:jc w:val="both"/>
        <w:rPr>
          <w:color w:val="000000"/>
        </w:rPr>
      </w:pPr>
      <w:r w:rsidRPr="0061588F">
        <w:rPr>
          <w:color w:val="000000"/>
        </w:rPr>
        <w:lastRenderedPageBreak/>
        <w:t>основные законы существования биосферы</w:t>
      </w:r>
      <w:r>
        <w:rPr>
          <w:color w:val="000000"/>
        </w:rPr>
        <w:t>;</w:t>
      </w:r>
    </w:p>
    <w:p w:rsidR="0017681D" w:rsidRPr="000862F2" w:rsidRDefault="0017681D" w:rsidP="0017681D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14" w:hanging="357"/>
      </w:pPr>
      <w:r w:rsidRPr="0017681D">
        <w:rPr>
          <w:color w:val="000000"/>
          <w:szCs w:val="22"/>
        </w:rPr>
        <w:t>основы природопользования базовую информацию в област</w:t>
      </w:r>
      <w:r>
        <w:rPr>
          <w:color w:val="000000"/>
          <w:szCs w:val="22"/>
        </w:rPr>
        <w:t xml:space="preserve">и экологии и природопользования и </w:t>
      </w:r>
      <w:r w:rsidRPr="0017681D">
        <w:rPr>
          <w:color w:val="000000"/>
          <w:szCs w:val="22"/>
        </w:rPr>
        <w:t xml:space="preserve">в области водных биоресурсов и </w:t>
      </w:r>
      <w:proofErr w:type="spellStart"/>
      <w:r w:rsidRPr="0017681D">
        <w:rPr>
          <w:color w:val="000000"/>
          <w:szCs w:val="22"/>
        </w:rPr>
        <w:t>аквакультуры</w:t>
      </w:r>
      <w:proofErr w:type="spellEnd"/>
      <w:r w:rsidRPr="0017681D">
        <w:rPr>
          <w:color w:val="000000"/>
          <w:szCs w:val="22"/>
        </w:rPr>
        <w:t>;</w:t>
      </w:r>
    </w:p>
    <w:p w:rsidR="0017681D" w:rsidRPr="0017681D" w:rsidRDefault="0017681D" w:rsidP="0017681D">
      <w:pPr>
        <w:tabs>
          <w:tab w:val="left" w:pos="0"/>
        </w:tabs>
        <w:ind w:left="720"/>
        <w:jc w:val="both"/>
        <w:rPr>
          <w:i/>
          <w:color w:val="000000"/>
        </w:rPr>
      </w:pPr>
      <w:r w:rsidRPr="0017681D">
        <w:rPr>
          <w:b/>
          <w:i/>
          <w:color w:val="000000"/>
        </w:rPr>
        <w:t>Уметь:</w:t>
      </w:r>
      <w:r w:rsidRPr="0017681D">
        <w:rPr>
          <w:i/>
          <w:color w:val="000000"/>
        </w:rPr>
        <w:t xml:space="preserve"> 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line="262" w:lineRule="auto"/>
      </w:pPr>
      <w:r w:rsidRPr="0017681D">
        <w:rPr>
          <w:color w:val="000000"/>
          <w:szCs w:val="22"/>
        </w:rPr>
        <w:t>понимать, излагать и критически анализировать базовую информацию в област</w:t>
      </w:r>
      <w:r>
        <w:rPr>
          <w:color w:val="000000"/>
          <w:szCs w:val="22"/>
        </w:rPr>
        <w:t>и экологии и природопользования</w:t>
      </w:r>
      <w:r w:rsidRPr="0017681D">
        <w:rPr>
          <w:color w:val="000000"/>
          <w:szCs w:val="22"/>
        </w:rPr>
        <w:t>;</w:t>
      </w:r>
    </w:p>
    <w:p w:rsidR="0017681D" w:rsidRPr="0017681D" w:rsidRDefault="0017681D" w:rsidP="0017681D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color w:val="000000"/>
        </w:rPr>
      </w:pPr>
      <w:r w:rsidRPr="0017681D">
        <w:rPr>
          <w:color w:val="000000"/>
        </w:rPr>
        <w:t>применять знания, полученные в рамках данной дисциплины, для решения практических задач, связанных  с оценкой биологических параметров состояния окружающей среды;</w:t>
      </w:r>
    </w:p>
    <w:p w:rsidR="0017681D" w:rsidRDefault="0017681D" w:rsidP="0017681D">
      <w:pPr>
        <w:numPr>
          <w:ilvl w:val="0"/>
          <w:numId w:val="8"/>
        </w:numPr>
        <w:tabs>
          <w:tab w:val="left" w:pos="0"/>
        </w:tabs>
        <w:jc w:val="both"/>
        <w:rPr>
          <w:b/>
          <w:color w:val="000000"/>
        </w:rPr>
      </w:pPr>
      <w:r w:rsidRPr="0061588F">
        <w:rPr>
          <w:color w:val="000000"/>
        </w:rPr>
        <w:t>применять знания, полученные в рамках данной дисциплины, для решения практических задач, связанных  с общей оценкой состояния окружающей среды</w:t>
      </w:r>
      <w:r w:rsidRPr="0061588F">
        <w:rPr>
          <w:b/>
          <w:color w:val="000000"/>
        </w:rPr>
        <w:t>;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line="263" w:lineRule="auto"/>
      </w:pPr>
      <w:r w:rsidRPr="0017681D">
        <w:rPr>
          <w:color w:val="000000"/>
          <w:szCs w:val="22"/>
        </w:rPr>
        <w:t>провести проверку соблюдения контроля загрязнения окружающей среды в различных с</w:t>
      </w:r>
      <w:r>
        <w:rPr>
          <w:color w:val="000000"/>
          <w:szCs w:val="22"/>
        </w:rPr>
        <w:t>ферах практической деятельности.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" w:lineRule="exact"/>
      </w:pPr>
    </w:p>
    <w:p w:rsidR="0017681D" w:rsidRPr="0017681D" w:rsidRDefault="0017681D" w:rsidP="0017681D">
      <w:pPr>
        <w:pStyle w:val="a3"/>
        <w:tabs>
          <w:tab w:val="left" w:pos="0"/>
        </w:tabs>
        <w:jc w:val="both"/>
        <w:rPr>
          <w:i/>
          <w:color w:val="000000"/>
        </w:rPr>
      </w:pPr>
      <w:r w:rsidRPr="0017681D">
        <w:rPr>
          <w:b/>
          <w:i/>
          <w:color w:val="000000"/>
        </w:rPr>
        <w:t>Владеть:</w:t>
      </w:r>
      <w:r w:rsidRPr="0017681D">
        <w:rPr>
          <w:i/>
          <w:color w:val="000000"/>
        </w:rPr>
        <w:t xml:space="preserve"> </w:t>
      </w:r>
    </w:p>
    <w:p w:rsidR="0017681D" w:rsidRPr="0061588F" w:rsidRDefault="0017681D" w:rsidP="0017681D">
      <w:pPr>
        <w:numPr>
          <w:ilvl w:val="0"/>
          <w:numId w:val="2"/>
        </w:numPr>
        <w:tabs>
          <w:tab w:val="left" w:pos="0"/>
        </w:tabs>
        <w:ind w:left="851" w:hanging="425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 w:rsidRPr="0061588F">
        <w:rPr>
          <w:color w:val="000000"/>
        </w:rPr>
        <w:t>методами оценки состояния окружающей среды;</w:t>
      </w:r>
    </w:p>
    <w:p w:rsidR="0017681D" w:rsidRDefault="0017681D" w:rsidP="0017681D">
      <w:pPr>
        <w:numPr>
          <w:ilvl w:val="0"/>
          <w:numId w:val="2"/>
        </w:numPr>
        <w:tabs>
          <w:tab w:val="left" w:pos="0"/>
        </w:tabs>
        <w:ind w:left="851" w:hanging="425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 w:rsidRPr="0061588F">
        <w:rPr>
          <w:color w:val="000000"/>
        </w:rPr>
        <w:t>методами оценки продуктивности и динамики экосистемы.</w:t>
      </w:r>
    </w:p>
    <w:p w:rsidR="0017681D" w:rsidRPr="00A76B9B" w:rsidRDefault="0017681D" w:rsidP="0017681D">
      <w:pPr>
        <w:pStyle w:val="a3"/>
        <w:numPr>
          <w:ilvl w:val="0"/>
          <w:numId w:val="2"/>
        </w:numPr>
        <w:tabs>
          <w:tab w:val="clear" w:pos="1920"/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ind w:left="993" w:hanging="567"/>
        <w:jc w:val="both"/>
        <w:rPr>
          <w:color w:val="000000"/>
        </w:rPr>
      </w:pPr>
      <w:r w:rsidRPr="0017681D">
        <w:rPr>
          <w:color w:val="000000"/>
          <w:szCs w:val="22"/>
        </w:rPr>
        <w:t>основными методами, способами и средствами получения, хранения, переработки информации в природопользовании</w:t>
      </w:r>
      <w:r>
        <w:rPr>
          <w:color w:val="000000"/>
          <w:szCs w:val="22"/>
        </w:rPr>
        <w:t>.</w:t>
      </w:r>
    </w:p>
    <w:p w:rsidR="00A76B9B" w:rsidRPr="00A76B9B" w:rsidRDefault="00A76B9B" w:rsidP="0017681D">
      <w:pPr>
        <w:pStyle w:val="a3"/>
        <w:numPr>
          <w:ilvl w:val="0"/>
          <w:numId w:val="2"/>
        </w:numPr>
        <w:tabs>
          <w:tab w:val="clear" w:pos="1920"/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ind w:left="993" w:hanging="567"/>
        <w:jc w:val="both"/>
        <w:rPr>
          <w:color w:val="000000"/>
        </w:rPr>
      </w:pPr>
    </w:p>
    <w:p w:rsidR="00A76B9B" w:rsidRPr="00A76B9B" w:rsidRDefault="00A76B9B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b/>
          <w:color w:val="000000"/>
        </w:rPr>
      </w:pPr>
      <w:r w:rsidRPr="00A76B9B">
        <w:rPr>
          <w:b/>
          <w:color w:val="000000"/>
        </w:rPr>
        <w:t>Содержание дисциплины (темы):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>Тема 1.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Предмет и объекты изучения э</w:t>
      </w:r>
      <w:r w:rsidR="00A76B9B">
        <w:rPr>
          <w:color w:val="000000"/>
        </w:rPr>
        <w:t>кологии. Место экологии в систе</w:t>
      </w:r>
      <w:r w:rsidR="00A76B9B" w:rsidRPr="00A76B9B">
        <w:rPr>
          <w:color w:val="000000"/>
        </w:rPr>
        <w:t>ме научных знаний.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Определение понятия экологический фактор. Экологическая роль климатических факторов.  Роль температуры и света. Влажность как экологический фактор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 xml:space="preserve">Биоценозы. Характеристики биоценозов. Виды – </w:t>
      </w:r>
      <w:proofErr w:type="spellStart"/>
      <w:r w:rsidR="00A76B9B" w:rsidRPr="00A76B9B">
        <w:rPr>
          <w:color w:val="000000"/>
        </w:rPr>
        <w:t>эдификаторы</w:t>
      </w:r>
      <w:proofErr w:type="spellEnd"/>
      <w:r w:rsidR="00A76B9B" w:rsidRPr="00A76B9B">
        <w:rPr>
          <w:color w:val="000000"/>
        </w:rPr>
        <w:t xml:space="preserve">. </w:t>
      </w:r>
      <w:proofErr w:type="spellStart"/>
      <w:r w:rsidR="00A76B9B" w:rsidRPr="00A76B9B">
        <w:rPr>
          <w:color w:val="000000"/>
        </w:rPr>
        <w:t>Консорции</w:t>
      </w:r>
      <w:proofErr w:type="spellEnd"/>
      <w:r w:rsidR="00A76B9B" w:rsidRPr="00A76B9B">
        <w:rPr>
          <w:color w:val="000000"/>
        </w:rPr>
        <w:t>. Взаимоотношения видов в биоценозах. Причины разнообразия биоценозов</w:t>
      </w:r>
    </w:p>
    <w:p w:rsidR="00FD5308" w:rsidRPr="00A76B9B" w:rsidRDefault="00FD5308" w:rsidP="00FD5308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Популяции и сообщества в географических градиентах. Закономерности видового разнообразия.</w:t>
      </w:r>
      <w:r w:rsidRPr="00FD5308">
        <w:rPr>
          <w:b/>
          <w:color w:val="000000"/>
        </w:rPr>
        <w:t xml:space="preserve"> </w:t>
      </w:r>
      <w:r w:rsidRPr="00A76B9B">
        <w:rPr>
          <w:color w:val="000000"/>
        </w:rPr>
        <w:t>Живые организмы - индик</w:t>
      </w:r>
      <w:r>
        <w:rPr>
          <w:color w:val="000000"/>
        </w:rPr>
        <w:t>аторы среды как комплекса эколо</w:t>
      </w:r>
      <w:r w:rsidRPr="00A76B9B">
        <w:rPr>
          <w:color w:val="000000"/>
        </w:rPr>
        <w:t xml:space="preserve">гических факторов, </w:t>
      </w:r>
      <w:proofErr w:type="spellStart"/>
      <w:r w:rsidRPr="00A76B9B">
        <w:rPr>
          <w:color w:val="000000"/>
        </w:rPr>
        <w:t>биоиндикация</w:t>
      </w:r>
      <w:proofErr w:type="spellEnd"/>
      <w:r w:rsidRPr="00A76B9B">
        <w:rPr>
          <w:color w:val="000000"/>
        </w:rPr>
        <w:t xml:space="preserve">. Учение о популяции. Экологические ниши Межвидовые популяционные взаимодействия  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 xml:space="preserve">Концепция экосистемы. Классификация экосистем. Динамика экосистем. Энергия в экосистемах. Экологическая трактовка законов </w:t>
      </w:r>
      <w:proofErr w:type="spellStart"/>
      <w:proofErr w:type="gramStart"/>
      <w:r w:rsidR="00A76B9B" w:rsidRPr="00A76B9B">
        <w:rPr>
          <w:color w:val="000000"/>
        </w:rPr>
        <w:t>термо-динамики</w:t>
      </w:r>
      <w:proofErr w:type="spellEnd"/>
      <w:proofErr w:type="gramEnd"/>
      <w:r w:rsidR="00A76B9B" w:rsidRPr="00A76B9B">
        <w:rPr>
          <w:color w:val="000000"/>
        </w:rPr>
        <w:t>. Функциональная структура экосистем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6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Планетные характеристики и планетная среда биосферы. Биогеохимические процессы в биосфере. Продуктивность биосферы. Энергетический баланс Земли и биосферные процессы.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 xml:space="preserve">Понятие природопользования как науки. </w:t>
      </w:r>
      <w:proofErr w:type="spellStart"/>
      <w:r>
        <w:t>Техногенез</w:t>
      </w:r>
      <w:proofErr w:type="spellEnd"/>
      <w:r>
        <w:t xml:space="preserve"> и </w:t>
      </w:r>
      <w:proofErr w:type="spellStart"/>
      <w:r>
        <w:t>техносфера</w:t>
      </w:r>
      <w:proofErr w:type="spellEnd"/>
      <w:r>
        <w:t>.</w:t>
      </w:r>
      <w:r w:rsidRPr="00FD5308">
        <w:rPr>
          <w:color w:val="000000"/>
        </w:rPr>
        <w:t xml:space="preserve"> </w:t>
      </w:r>
      <w:r w:rsidRPr="00A76B9B">
        <w:rPr>
          <w:color w:val="000000"/>
        </w:rPr>
        <w:t>Антропогенная трансформация биогеохимических циклов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8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Природные ресурсы. Ресурсный цикл. Природно-ресурсный потенциал территории.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9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Размещение производства. Основные категории природопользования.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0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Экологические проблемы сельского хозяйства и пути их решения.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1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Экологические проблемы  лесопользования и пути их решения.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2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Проблема отходов в природопользовании. Принципы малоотходных технологий. Переработка и хранение отходов.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3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Активные и пассивные методы и средства защиты окружающей среды.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4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Экологическое регулирование природопользования. Экологический мониторинг. Экологическое нормирование.</w:t>
      </w:r>
      <w:bookmarkStart w:id="0" w:name="_GoBack"/>
      <w:bookmarkEnd w:id="0"/>
    </w:p>
    <w:p w:rsidR="00FB39E8" w:rsidRDefault="00FD5308" w:rsidP="00FD5308">
      <w:r w:rsidRPr="00FD5308">
        <w:rPr>
          <w:b/>
          <w:color w:val="000000"/>
        </w:rPr>
        <w:lastRenderedPageBreak/>
        <w:t>Тема 1</w:t>
      </w:r>
      <w:r>
        <w:rPr>
          <w:b/>
          <w:color w:val="000000"/>
        </w:rPr>
        <w:t>5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Охраняемые природные территории. Система ООПТ в России. Проблема сохранения биологического разнообразия.</w:t>
      </w:r>
    </w:p>
    <w:p w:rsidR="0017681D" w:rsidRDefault="0017681D">
      <w:pPr>
        <w:ind w:left="851" w:hanging="425"/>
      </w:pPr>
    </w:p>
    <w:sectPr w:rsidR="0017681D" w:rsidSect="00C8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5"/>
    <w:multiLevelType w:val="hybridMultilevel"/>
    <w:tmpl w:val="65C6BA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514D"/>
    <w:multiLevelType w:val="hybridMultilevel"/>
    <w:tmpl w:val="739CC4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E843E1"/>
    <w:multiLevelType w:val="hybridMultilevel"/>
    <w:tmpl w:val="6B622B5E"/>
    <w:lvl w:ilvl="0" w:tplc="0000187E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DC785B"/>
    <w:multiLevelType w:val="hybridMultilevel"/>
    <w:tmpl w:val="231C5716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911"/>
    <w:multiLevelType w:val="hybridMultilevel"/>
    <w:tmpl w:val="E44488C4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1016"/>
    <w:multiLevelType w:val="hybridMultilevel"/>
    <w:tmpl w:val="852A0AE2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FF8"/>
    <w:multiLevelType w:val="hybridMultilevel"/>
    <w:tmpl w:val="6C1856CA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352"/>
    <w:multiLevelType w:val="hybridMultilevel"/>
    <w:tmpl w:val="72D4AA7C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4F"/>
    <w:rsid w:val="0017681D"/>
    <w:rsid w:val="00543E6B"/>
    <w:rsid w:val="006D5BAA"/>
    <w:rsid w:val="007542D6"/>
    <w:rsid w:val="00883F30"/>
    <w:rsid w:val="008E7F8F"/>
    <w:rsid w:val="00A76B9B"/>
    <w:rsid w:val="00B44A4F"/>
    <w:rsid w:val="00C727E4"/>
    <w:rsid w:val="00C83636"/>
    <w:rsid w:val="00E17F50"/>
    <w:rsid w:val="00EE0B85"/>
    <w:rsid w:val="00FB39E8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4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4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2019-10-14T11:14:00Z</dcterms:created>
  <dcterms:modified xsi:type="dcterms:W3CDTF">2019-10-14T11:14:00Z</dcterms:modified>
</cp:coreProperties>
</file>