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87" w:rsidRDefault="00760E87" w:rsidP="00760E8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24 августа 2020 г. N 59412</w:t>
      </w:r>
    </w:p>
    <w:p w:rsidR="00760E87" w:rsidRDefault="00760E87" w:rsidP="00760E8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НАУКИ И ВЫСШЕГО ОБРАЗОВАНИЯ</w:t>
      </w: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РОССИЙСКОЙ ФЕДЕРАЦИИ</w:t>
      </w: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7 августа 2020 г. N 891</w:t>
      </w: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03.03.02 ФИЗИКА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0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подпунктом 4.2.38 пункта 4.2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rPr>
          <w:rFonts w:ascii="Arial" w:hAnsi="Arial" w:cs="Arial"/>
          <w:sz w:val="20"/>
          <w:szCs w:val="20"/>
        </w:rPr>
        <w:t xml:space="preserve">2020, N 13, ст. 1944),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27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03.03.02 Физика (далее - стандарт).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Установить, что: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образовательная организация высшего образования вправе осуществлять в соответствии со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обучение лиц, зачисленных до вступления в силу настоящего приказа, с их согласия;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03.03.02 Физика (уровень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), утвержденным приказом Министерства образования и науки Российской Федерации от 7 августа 2014 г. N 937 (зарегистрирован Министерством юстиции Российской Федерации 25 августа 2014 г., регистрационный N 33805), с изменениями, внесенными приказом Министерства образования и науки Российской Федерации от 20 апреля 2016</w:t>
      </w:r>
      <w:proofErr w:type="gramEnd"/>
      <w:r>
        <w:rPr>
          <w:rFonts w:ascii="Arial" w:hAnsi="Arial" w:cs="Arial"/>
          <w:sz w:val="20"/>
          <w:szCs w:val="20"/>
        </w:rPr>
        <w:t xml:space="preserve"> г. N 444 (зарегистрирован Министерством юстиции Российской Федерации 23 мая 2016 г., регистрационный N 42205), прекращается 31 декабря 2020 года.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Врио</w:t>
      </w:r>
      <w:proofErr w:type="spellEnd"/>
      <w:r>
        <w:rPr>
          <w:rFonts w:ascii="Arial" w:hAnsi="Arial" w:cs="Arial"/>
          <w:sz w:val="20"/>
          <w:szCs w:val="20"/>
        </w:rPr>
        <w:t xml:space="preserve"> Министра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А.В.НАРУКАВНИКОВ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науки и высшего образования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7 августа 2020 г. N 891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7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ГОСУДАРСТВЕННЫЙ ОБРАЗОВАТЕЛЬНЫЙ СТАНДАРТ</w:t>
      </w: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03.03.02 ФИЗИКА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0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положения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03.03.02 Физика (далее соответственно -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направление подготовки).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Получение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только в образовательной организации высшего образования (далее - Организация).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proofErr w:type="gramStart"/>
      <w:r>
        <w:rPr>
          <w:rFonts w:ascii="Arial" w:hAnsi="Arial" w:cs="Arial"/>
          <w:sz w:val="20"/>
          <w:szCs w:val="20"/>
        </w:rPr>
        <w:t xml:space="preserve">Обучение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Организации может осуществляться в очной и очно-заочной формах.</w:t>
      </w:r>
      <w:proofErr w:type="gramEnd"/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1.4. Содержание высшего образования по направлению подготовки определяется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разрабатываемой и утверждаемой Организацией самостоятельно.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Организация разрабатывает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применять электронное обучение, дистанционные образовательные технологии.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Организацией как самостоятельно, так и посредством сетевой формы.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Статья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7"/>
      <w:bookmarkEnd w:id="1"/>
      <w:r>
        <w:rPr>
          <w:rFonts w:ascii="Arial" w:hAnsi="Arial" w:cs="Arial"/>
          <w:sz w:val="20"/>
          <w:szCs w:val="20"/>
        </w:rPr>
        <w:t xml:space="preserve">1.8. 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(вне зависимости от применяемых образовательных технологий):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очно-заочной форме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</w:t>
      </w:r>
      <w:proofErr w:type="gramStart"/>
      <w:r>
        <w:rPr>
          <w:rFonts w:ascii="Arial" w:hAnsi="Arial" w:cs="Arial"/>
          <w:sz w:val="20"/>
          <w:szCs w:val="20"/>
        </w:rPr>
        <w:t>обучении</w:t>
      </w:r>
      <w:proofErr w:type="gramEnd"/>
      <w:r>
        <w:rPr>
          <w:rFonts w:ascii="Arial" w:hAnsi="Arial" w:cs="Arial"/>
          <w:sz w:val="20"/>
          <w:szCs w:val="20"/>
        </w:rP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1"/>
      <w:bookmarkEnd w:id="2"/>
      <w:r>
        <w:rPr>
          <w:rFonts w:ascii="Arial" w:hAnsi="Arial" w:cs="Arial"/>
          <w:sz w:val="20"/>
          <w:szCs w:val="20"/>
        </w:rPr>
        <w:t xml:space="preserve">1.9.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составляет 240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реализуемый за один учебный год, составляет не более 70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1.10. Организация самостоятельно определяет в пределах сроков и объемов, установленных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пунктами 1.8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1.9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очно-заочной форме обучения, а также по индивидуальному учебному плану, в том числе при ускоренном обучении;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реализуемый за один учебный год.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1.11. Области профессиональной деятельности &lt;2&gt; и сферы профессиональной деятельности, в которых выпускники, освоившие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(далее - выпускники), могут осуществлять профессиональную деятельность: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&lt;2&gt;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Таблица</w:t>
        </w:r>
      </w:hyperlink>
      <w:r>
        <w:rPr>
          <w:rFonts w:ascii="Arial" w:hAnsi="Arial" w:cs="Arial"/>
          <w:sz w:val="20"/>
          <w:szCs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Российской Федерации 29 марта 2017 г., регистрационный N 46168).</w:t>
      </w:r>
      <w:proofErr w:type="gramEnd"/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01</w:t>
        </w:r>
      </w:hyperlink>
      <w:r>
        <w:rPr>
          <w:rFonts w:ascii="Arial" w:hAnsi="Arial" w:cs="Arial"/>
          <w:sz w:val="20"/>
          <w:szCs w:val="20"/>
        </w:rPr>
        <w:t xml:space="preserve"> Образование и наука (в сферах: реализации образовательных программ среднего общего образования, среднего профессионального образования, высшего образования и дополнительных профессиональных программ; научных исследований и научно-конструкторских разработок);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06</w:t>
        </w:r>
      </w:hyperlink>
      <w:r>
        <w:rPr>
          <w:rFonts w:ascii="Arial" w:hAnsi="Arial" w:cs="Arial"/>
          <w:sz w:val="20"/>
          <w:szCs w:val="20"/>
        </w:rPr>
        <w:t xml:space="preserve"> Связь, информационные и коммуникационные технологии (в сфере развития фундаментальных математических и физических основ связи и информационно-коммуникационных технологий);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24</w:t>
        </w:r>
      </w:hyperlink>
      <w:r>
        <w:rPr>
          <w:rFonts w:ascii="Arial" w:hAnsi="Arial" w:cs="Arial"/>
          <w:sz w:val="20"/>
          <w:szCs w:val="20"/>
        </w:rPr>
        <w:t xml:space="preserve"> Атомная промышленность (в сфере проведения фундаментальных и прикладных исследований, инновационных и опытно-конструкторских разработок в области общей и прикладной физики);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25</w:t>
        </w:r>
      </w:hyperlink>
      <w:r>
        <w:rPr>
          <w:rFonts w:ascii="Arial" w:hAnsi="Arial" w:cs="Arial"/>
          <w:sz w:val="20"/>
          <w:szCs w:val="20"/>
        </w:rPr>
        <w:t xml:space="preserve"> Ракетно-космическая промышленность (в сфере фундаментальных и прикладных исследований, инновационных и опытно-конструкторских разработок в области физики Космоса);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40</w:t>
        </w:r>
      </w:hyperlink>
      <w:r>
        <w:rPr>
          <w:rFonts w:ascii="Arial" w:hAnsi="Arial" w:cs="Arial"/>
          <w:sz w:val="20"/>
          <w:szCs w:val="20"/>
        </w:rPr>
        <w:t xml:space="preserve"> Сквозные виды деятельности в промышленности (в сферах: фундаментальных основ физики живых систем и физико-химической биологии, применения диагностического и лечебного оборудования, участия в инновационных и опытно-конструкторских разработках; эксплуатации электронных приборов и систем различного назначения; мониторинга параметров материалов; мониторинга состояния окружающей среды).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1.12. В рамках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выпускники могут готовиться к решению задач профессиональной деятельности следующих типов: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научно-исследовательский;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проектный;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педагогический.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1.13.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устанавливает направленность (профиль)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которая соответствует направлению подготовки в целом или конкретизирует содержание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направления подготовки путем ориентации ее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область (области) профессиональной деятельности и сферу (сферы) профессиональной деятельности выпускников;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 (типы) задач и задачи профессиональной деятельности выпускников;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необходимости - на объекты профессиональной деятельности выпускников или область (области) знания.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1.14.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II. Требования к структуре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 следующие блоки: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99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аттестация".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Структура и объем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5"/>
        <w:gridCol w:w="4025"/>
      </w:tblGrid>
      <w:tr w:rsidR="00760E87"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Структура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ее блоков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60E8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Par99"/>
            <w:bookmarkEnd w:id="3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185</w:t>
            </w:r>
          </w:p>
        </w:tc>
      </w:tr>
      <w:tr w:rsidR="00760E8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Par102"/>
            <w:bookmarkEnd w:id="4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15</w:t>
            </w:r>
          </w:p>
        </w:tc>
      </w:tr>
      <w:tr w:rsidR="00760E8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Par105"/>
            <w:bookmarkEnd w:id="5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760E87"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</w:tbl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11"/>
      <w:bookmarkEnd w:id="6"/>
      <w:r>
        <w:rPr>
          <w:rFonts w:ascii="Arial" w:hAnsi="Arial" w:cs="Arial"/>
          <w:sz w:val="20"/>
          <w:szCs w:val="20"/>
        </w:rPr>
        <w:t xml:space="preserve">2.2.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ar99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физической культуре и спорту: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объеме не менее 2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 рамках </w:t>
      </w:r>
      <w:hyperlink w:anchor="Par99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и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 рамках элективных дисциплин (модулей) в очной форме обучения.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16"/>
      <w:bookmarkEnd w:id="7"/>
      <w:r>
        <w:rPr>
          <w:rFonts w:ascii="Arial" w:hAnsi="Arial" w:cs="Arial"/>
          <w:sz w:val="20"/>
          <w:szCs w:val="20"/>
        </w:rPr>
        <w:t xml:space="preserve">2.4. В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 входят учебная и производственная практики (далее вместе - практики).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учебной практики: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ознакомительная практика;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 (получение первичных навыков научно-исследовательской работы).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технологическая практика;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практика;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В дополнение к типам практик, указанным в </w:t>
      </w:r>
      <w:hyperlink w:anchor="Par116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ВО, ПООП может также содержать рекомендуемые типы практик.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Организация: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ar116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rPr>
          <w:rFonts w:ascii="Arial" w:hAnsi="Arial" w:cs="Arial"/>
          <w:sz w:val="20"/>
          <w:szCs w:val="20"/>
        </w:rPr>
        <w:t>из</w:t>
      </w:r>
      <w:proofErr w:type="gramEnd"/>
      <w:r>
        <w:rPr>
          <w:rFonts w:ascii="Arial" w:hAnsi="Arial" w:cs="Arial"/>
          <w:sz w:val="20"/>
          <w:szCs w:val="20"/>
        </w:rPr>
        <w:t xml:space="preserve"> рекомендуемых ПООП (при наличии);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вправе установить дополнительный тип (типы) учебной и (или) производственной практик;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устанавливает объемы практик каждого типа.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 В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входят: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процедуре защиты и защита выпускной квалификационной работы.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Факультативные дисциплины (модули)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2.9. В рамках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выделяются обязательная часть и часть, формируемая участниками образовательных отношений.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обязательной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включаются, в том числе: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(модули), указанные в </w:t>
      </w:r>
      <w:hyperlink w:anchor="Par111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дисциплины (модули) по физической культуре и спорту, реализуемые в рамках </w:t>
      </w:r>
      <w:hyperlink w:anchor="Par99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(или) в часть, формируемую участниками образовательных отношений.</w:t>
      </w:r>
      <w:proofErr w:type="gramEnd"/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обязательной части без учета объема государственной итоговой аттестации должен составлять не менее 60 процентов общего объема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rPr>
          <w:rFonts w:ascii="Arial" w:hAnsi="Arial" w:cs="Arial"/>
          <w:sz w:val="20"/>
          <w:szCs w:val="20"/>
        </w:rPr>
        <w:t>обучения по программе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2.11. Объем контактной работы обучающихся с педагогическими работниками Организации при проведении учебных занятий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должен составлять в очной форме обучения - не менее 60 процентов, в очно-заочной форме обучения - не менее 20 процентов общего объема времени, отводимого на реализацию профессионально ориентированных дисциплин (модулей).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Требования к результатам освоения</w:t>
      </w: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В результате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у выпускника должны быть сформированы компетенции, установленные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универсальные компетенции: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760E8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универсальных компетенций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универсальной компетенции выпускника</w:t>
            </w:r>
          </w:p>
        </w:tc>
      </w:tr>
      <w:tr w:rsidR="00760E8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60E8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60E8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УК-3.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760E8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Коммуникация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языке(ах)</w:t>
            </w:r>
          </w:p>
        </w:tc>
      </w:tr>
      <w:tr w:rsidR="00760E8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Межкультурное взаимодействие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УК-5.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760E8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здоровьесбережение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УК-6.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760E8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760E8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Безопасность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УК-8.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Способен создавать и поддерживать в повседневной жизни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760E8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Инклюзивная компетентность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УК-9.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760E8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УК-10.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760E8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Гражданская позиция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формировать нетерпимое отношение к коррупционному поведению</w:t>
            </w:r>
          </w:p>
        </w:tc>
      </w:tr>
    </w:tbl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общепрофессиональные компетенции: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ОПК-1.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применять базовые знания в области физико-математических и (или) естественных наук в сфере своей профессиональной деятельности;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ОПК-2.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проводить научные исследования физических объектов, систем и процессов, обрабатывать и представлять экспериментальные данные;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ОПК-3.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26.11.2020 N 1456)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ar251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rPr>
          <w:rFonts w:ascii="Arial" w:hAnsi="Arial" w:cs="Arial"/>
          <w:sz w:val="20"/>
          <w:szCs w:val="20"/>
        </w:rPr>
        <w:t>&gt; (при наличии соответствующих профессиональных стандартов).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&lt;3&gt;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Пункт 1</w:t>
        </w:r>
      </w:hyperlink>
      <w:r>
        <w:rPr>
          <w:rFonts w:ascii="Arial" w:hAnsi="Arial" w:cs="Arial"/>
          <w:sz w:val="20"/>
          <w:szCs w:val="20"/>
        </w:rP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Федерации 29 марта 2017 г., регистрационный N 46168).</w:t>
      </w:r>
      <w:proofErr w:type="gramEnd"/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&lt;4&gt;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IV. Требования к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Требования к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4.2. Общесистемные требования к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</w:t>
      </w:r>
      <w:hyperlink w:anchor="Par99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и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Блоку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 соответствии с учебным планом.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&lt;5&gt; Федеральный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2020, N 17, ст. 2701).</w:t>
      </w:r>
      <w:proofErr w:type="gramEnd"/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4.2.3.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материально-</w:t>
      </w:r>
      <w:r>
        <w:rPr>
          <w:rFonts w:ascii="Arial" w:hAnsi="Arial" w:cs="Arial"/>
          <w:sz w:val="20"/>
          <w:szCs w:val="20"/>
        </w:rPr>
        <w:lastRenderedPageBreak/>
        <w:t xml:space="preserve">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форме.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4.3. Требования к материально-техническому и учебно-методическому обеспечению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4.3.1. Помещения должны представлять собой учебные аудитории для проведения учебных занятий, предусмотренных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Допускается замена уникального, особо сложного или требующего особых условий эксплуатации оборудования его виртуальными аналогами.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4.4. Требования к кадровым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4.4.1.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педагогическими работниками Организации, а также лицами, привлекаемыми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4.4.3. Не менее 70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4.4.4. </w:t>
      </w:r>
      <w:proofErr w:type="gramStart"/>
      <w:r>
        <w:rPr>
          <w:rFonts w:ascii="Arial" w:hAnsi="Arial" w:cs="Arial"/>
          <w:sz w:val="20"/>
          <w:szCs w:val="20"/>
        </w:rPr>
        <w:t xml:space="preserve">Не менее 5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rPr>
          <w:rFonts w:ascii="Arial" w:hAnsi="Arial" w:cs="Arial"/>
          <w:sz w:val="20"/>
          <w:szCs w:val="20"/>
        </w:rPr>
        <w:t xml:space="preserve"> сфере не менее 3 лет).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4.4.5. </w:t>
      </w:r>
      <w:proofErr w:type="gramStart"/>
      <w:r>
        <w:rPr>
          <w:rFonts w:ascii="Arial" w:hAnsi="Arial" w:cs="Arial"/>
          <w:sz w:val="20"/>
          <w:szCs w:val="20"/>
        </w:rP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rPr>
          <w:rFonts w:ascii="Arial" w:hAnsi="Arial" w:cs="Arial"/>
          <w:sz w:val="20"/>
          <w:szCs w:val="20"/>
        </w:rPr>
        <w:t xml:space="preserve"> в Российской Федерации).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4.5. Требования к финансовым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4.5.1. 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&lt;6&gt;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Пункт 10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подготовки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4.6.1. Качество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4.6.2. В целях совершенствования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при проведении регулярной внутренней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рамках внутренней системы оценки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4.6.3. Внешняя оценка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требованиям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760E87" w:rsidRDefault="00760E87" w:rsidP="00760E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4.6.4. Внешняя оценка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8" w:name="_GoBack"/>
      <w:bookmarkEnd w:id="8"/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федеральному государственному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образовательному стандарту </w:t>
      </w:r>
      <w:proofErr w:type="gramStart"/>
      <w:r>
        <w:rPr>
          <w:rFonts w:ascii="Arial" w:hAnsi="Arial" w:cs="Arial"/>
          <w:sz w:val="20"/>
          <w:szCs w:val="20"/>
        </w:rPr>
        <w:t>высшего</w:t>
      </w:r>
      <w:proofErr w:type="gramEnd"/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направлению подготовки 03.03.02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Физика, </w:t>
      </w: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  <w:r>
        <w:rPr>
          <w:rFonts w:ascii="Arial" w:hAnsi="Arial" w:cs="Arial"/>
          <w:sz w:val="20"/>
          <w:szCs w:val="20"/>
        </w:rPr>
        <w:t xml:space="preserve"> приказом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науки и высшего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образования Российской Федерации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7 августа 2020 г. N 891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9" w:name="Par251"/>
      <w:bookmarkEnd w:id="9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ПРОФЕССИОНАЛЬНЫХ СТАНДАРТОВ, СООТВЕТСТВУЮЩИХ</w:t>
      </w: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ПРОФЕССИОНАЛЬНОЙ ДЕЯТЕЛЬНОСТИ ВЫПУСКНИКОВ, ОСВОИВШИХ</w:t>
      </w: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ПРОГРАММУ БАКАЛАВРИАТА ПО НАПРАВЛЕНИЮ ПОДГОТОВКИ</w:t>
      </w:r>
    </w:p>
    <w:p w:rsidR="00760E87" w:rsidRDefault="00760E87" w:rsidP="00760E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03.03.02 ФИЗИКА</w:t>
      </w:r>
    </w:p>
    <w:p w:rsidR="00760E87" w:rsidRDefault="00760E87" w:rsidP="00760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644"/>
        <w:gridCol w:w="6860"/>
      </w:tblGrid>
      <w:tr w:rsidR="00760E8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профессионального стандарта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области профессиональной деятельности.</w:t>
            </w:r>
          </w:p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профессионального стандарта</w:t>
            </w:r>
          </w:p>
        </w:tc>
      </w:tr>
      <w:tr w:rsidR="00760E87"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Образование и наука</w:t>
            </w:r>
          </w:p>
        </w:tc>
      </w:tr>
      <w:tr w:rsidR="00760E8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01.001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г. N 422н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зарегистрирован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Министерством юстиции Российской Федерации 23 августа 2016 г., регистрационный N 43326)</w:t>
            </w:r>
          </w:p>
        </w:tc>
      </w:tr>
      <w:tr w:rsidR="00760E8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01.003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Default="00760E8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</w:tbl>
    <w:p w:rsidR="002A5940" w:rsidRDefault="00760E87"/>
    <w:sectPr w:rsidR="002A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CA"/>
    <w:rsid w:val="00671E61"/>
    <w:rsid w:val="00760E87"/>
    <w:rsid w:val="007670CA"/>
    <w:rsid w:val="0086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FBD69B511F715205AA814F9B3B0C39AE871347949078453BF2F990DEFDDE4A55F1CF6B0226E8726C43A5890D967402FB84104063087BE45t9K" TargetMode="External"/><Relationship Id="rId13" Type="http://schemas.openxmlformats.org/officeDocument/2006/relationships/hyperlink" Target="consultantplus://offline/ref=279FBD69B511F715205AA814F9B3B0C399E07D377D40078453BF2F990DEFDDE4A55F1CF6B0226E8022C43A5890D967402FB84104063087BE45t9K" TargetMode="External"/><Relationship Id="rId18" Type="http://schemas.openxmlformats.org/officeDocument/2006/relationships/hyperlink" Target="consultantplus://offline/ref=279FBD69B511F715205AA814F9B3B0C399E07D377D40078453BF2F990DEFDDE4A55F1CF6B0226E8624C43A5890D967402FB84104063087BE45t9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9FBD69B511F715205AA814F9B3B0C398E970317643078453BF2F990DEFDDE4B75F44FAB02B70862AD16C09D648tDK" TargetMode="External"/><Relationship Id="rId7" Type="http://schemas.openxmlformats.org/officeDocument/2006/relationships/hyperlink" Target="consultantplus://offline/ref=279FBD69B511F715205AA814F9B3B0C398E37B367F46078453BF2F990DEFDDE4A55F1CF6B0226E8120C43A5890D967402FB84104063087BE45t9K" TargetMode="External"/><Relationship Id="rId12" Type="http://schemas.openxmlformats.org/officeDocument/2006/relationships/hyperlink" Target="consultantplus://offline/ref=279FBD69B511F715205AA814F9B3B0C399E07D377D40078453BF2F990DEFDDE4A55F1CF6B0226E8322C43A5890D967402FB84104063087BE45t9K" TargetMode="External"/><Relationship Id="rId17" Type="http://schemas.openxmlformats.org/officeDocument/2006/relationships/hyperlink" Target="consultantplus://offline/ref=279FBD69B511F715205AA814F9B3B0C398E97C307849078453BF2F990DEFDDE4A55F1CF6B0216C8023C43A5890D967402FB84104063087BE45t9K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9FBD69B511F715205AA814F9B3B0C399E07D377D40078453BF2F990DEFDDE4A55F1CF6B0226F8724C43A5890D967402FB84104063087BE45t9K" TargetMode="External"/><Relationship Id="rId20" Type="http://schemas.openxmlformats.org/officeDocument/2006/relationships/hyperlink" Target="consultantplus://offline/ref=279FBD69B511F715205AA814F9B3B0C398E970367948078453BF2F990DEFDDE4B75F44FAB02B70862AD16C09D648t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9FBD69B511F715205AA814F9B3B0C398E97B357643078453BF2F990DEFDDE4A55F1CF6B0226E832BC43A5890D967402FB84104063087BE45t9K" TargetMode="External"/><Relationship Id="rId11" Type="http://schemas.openxmlformats.org/officeDocument/2006/relationships/hyperlink" Target="consultantplus://offline/ref=279FBD69B511F715205AA814F9B3B0C399E07D377D40078453BF2F990DEFDDE4A55F1CF6B0226E8225C43A5890D967402FB84104063087BE45t9K" TargetMode="External"/><Relationship Id="rId24" Type="http://schemas.openxmlformats.org/officeDocument/2006/relationships/hyperlink" Target="consultantplus://offline/ref=279FBD69B511F715205AA814F9B3B0C398E17C387F49078453BF2F990DEFDDE4A55F1CF6B0226E8722C43A5890D967402FB84104063087BE45t9K" TargetMode="External"/><Relationship Id="rId5" Type="http://schemas.openxmlformats.org/officeDocument/2006/relationships/hyperlink" Target="consultantplus://offline/ref=279FBD69B511F715205AA814F9B3B0C398E97C307849078453BF2F990DEFDDE4A55F1CF6B0216C8023C43A5890D967402FB84104063087BE45t9K" TargetMode="External"/><Relationship Id="rId15" Type="http://schemas.openxmlformats.org/officeDocument/2006/relationships/hyperlink" Target="consultantplus://offline/ref=279FBD69B511F715205AA814F9B3B0C399E07D377D40078453BF2F990DEFDDE4A55F1CF6B0226E8F2AC43A5890D967402FB84104063087BE45t9K" TargetMode="External"/><Relationship Id="rId23" Type="http://schemas.openxmlformats.org/officeDocument/2006/relationships/hyperlink" Target="consultantplus://offline/ref=279FBD69B511F715205AA814F9B3B0C399E17A387F45078453BF2F990DEFDDE4A55F1CF6B0226E8722C43A5890D967402FB84104063087BE45t9K" TargetMode="External"/><Relationship Id="rId10" Type="http://schemas.openxmlformats.org/officeDocument/2006/relationships/hyperlink" Target="consultantplus://offline/ref=279FBD69B511F715205AA814F9B3B0C398E970317844078453BF2F990DEFDDE4A55F1CF6B0226C822BC43A5890D967402FB84104063087BE45t9K" TargetMode="External"/><Relationship Id="rId19" Type="http://schemas.openxmlformats.org/officeDocument/2006/relationships/hyperlink" Target="consultantplus://offline/ref=279FBD69B511F715205AA814F9B3B0C39AE57F397840078453BF2F990DEFDDE4B75F44FAB02B70862AD16C09D648t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9FBD69B511F715205AA814F9B3B0C398E97C307849078453BF2F990DEFDDE4A55F1CF6B0216C8023C43A5890D967402FB84104063087BE45t9K" TargetMode="External"/><Relationship Id="rId14" Type="http://schemas.openxmlformats.org/officeDocument/2006/relationships/hyperlink" Target="consultantplus://offline/ref=279FBD69B511F715205AA814F9B3B0C399E07D377D40078453BF2F990DEFDDE4A55F1CF6B0226E8F24C43A5890D967402FB84104063087BE45t9K" TargetMode="External"/><Relationship Id="rId22" Type="http://schemas.openxmlformats.org/officeDocument/2006/relationships/hyperlink" Target="consultantplus://offline/ref=279FBD69B511F715205AA814F9B3B0C398E97C357844078453BF2F990DEFDDE4A55F1CF6B022678225C43A5890D967402FB84104063087BE45t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5095</Words>
  <Characters>29048</Characters>
  <Application>Microsoft Office Word</Application>
  <DocSecurity>0</DocSecurity>
  <Lines>242</Lines>
  <Paragraphs>68</Paragraphs>
  <ScaleCrop>false</ScaleCrop>
  <Company/>
  <LinksUpToDate>false</LinksUpToDate>
  <CharactersWithSpaces>34075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2021-08-09T10:46:00Z</dcterms:created>
  <dcterms:modified xsi:type="dcterms:W3CDTF">2021-08-09T10:48:00Z</dcterms:modified>
</cp:coreProperties>
</file>