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62" w:rsidRDefault="00727A62" w:rsidP="00727A6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12 октября 2017 г. N 48531</w:t>
      </w:r>
    </w:p>
    <w:p w:rsidR="00727A62" w:rsidRDefault="00727A62" w:rsidP="00727A6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ОБРАЗОВАНИЯ И НАУКИ РОССИЙСКОЙ ФЕДЕРАЦИИ</w:t>
      </w: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19 сентября 2017 г. N 922</w:t>
      </w: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09.03.03 ПРИКЛАДНАЯ ИНФОРМАТИКА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7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08.02.2021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Arial" w:hAnsi="Arial" w:cs="Arial"/>
          <w:sz w:val="20"/>
          <w:szCs w:val="20"/>
        </w:rP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rPr>
          <w:rFonts w:ascii="Arial" w:hAnsi="Arial" w:cs="Arial"/>
          <w:sz w:val="20"/>
          <w:szCs w:val="20"/>
        </w:rPr>
        <w:t>2017, N 2, ст. 368), приказываю:</w:t>
      </w:r>
      <w:proofErr w:type="gramEnd"/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09.03.3 Прикладная информатика (далее - стандарт).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образовательная организация высшего образования вправе осуществлять в соответствии со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обучение лиц, зачисленных до вступления в силу настоящего приказа, с их согласия;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09.03.3 Прикладная информатика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), утвержденным приказом Министерства образования и науки Российской Федерации от 12 марта 2015 г. N 207 (зарегистрирован Министерством юстиции Российской Федерации 27 марта 2015 г., регистрационный N 36589), прекращается 31 декабря 2018 года.</w:t>
      </w:r>
      <w:proofErr w:type="gramEnd"/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приказ вступает в силу с 30 декабря 2017 года.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О.Ю.ВАСИЛЬЕВА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сентября 2017 г. N 922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09.03.03 ПРИКЛАДНАЯ ИНФОРМАТИКА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7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08.02.2021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09.03.03 Прикладная информатика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может осуществляться в очной, очно-заочной и заочной формах.</w:t>
      </w:r>
      <w:proofErr w:type="gramEnd"/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Содержание высшего образования по направлению подготовки определяется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Организация разрабатывает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Организацией как самостоятельно, так и посредством сетевой формы.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--------------------------------</w:t>
      </w:r>
      <w:proofErr w:type="gramEnd"/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Статья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19, ст. 2289; N 22, ст. 2769; N 23, ст. 2930,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31, ст. 4765).</w:t>
      </w:r>
      <w:proofErr w:type="gramEnd"/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8"/>
      <w:bookmarkEnd w:id="1"/>
      <w:r>
        <w:rPr>
          <w:rFonts w:ascii="Arial" w:hAnsi="Arial" w:cs="Arial"/>
          <w:sz w:val="20"/>
          <w:szCs w:val="20"/>
        </w:rPr>
        <w:t xml:space="preserve">1.8.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(вне зависимости от применяемых образовательных технологий):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2"/>
      <w:bookmarkEnd w:id="2"/>
      <w:r>
        <w:rPr>
          <w:rFonts w:ascii="Arial" w:hAnsi="Arial" w:cs="Arial"/>
          <w:sz w:val="20"/>
          <w:szCs w:val="20"/>
        </w:rPr>
        <w:t xml:space="preserve">1.9.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Организация самостоятельно определяет в пределах сроков и объемов, установленных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пунктами 1.8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1.9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7"/>
      <w:bookmarkEnd w:id="3"/>
      <w:r>
        <w:rPr>
          <w:rFonts w:ascii="Arial" w:hAnsi="Arial" w:cs="Arial"/>
          <w:sz w:val="20"/>
          <w:szCs w:val="20"/>
        </w:rPr>
        <w:t xml:space="preserve">1.11. Области профессиональной деятельности &lt;2&gt; и сферы профессиональной деятельности, в которых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выпускники), могут осуществлять профессиональную деятельность: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&lt;2&gt;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Таблица</w:t>
        </w:r>
      </w:hyperlink>
      <w:r>
        <w:rPr>
          <w:rFonts w:ascii="Arial" w:hAnsi="Arial" w:cs="Arial"/>
          <w:sz w:val="20"/>
          <w:szCs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29 марта 2017 г., регистрационный N 46168).</w:t>
      </w:r>
      <w:proofErr w:type="gramEnd"/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 Связь, информационные и коммуникационные технологии (в сфере проектирования, разработки, внедрения и эксплуатации информационных систем, управления их жизненным циклом);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информатики и вычислительной техники).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4"/>
      <w:bookmarkEnd w:id="4"/>
      <w:r>
        <w:rPr>
          <w:rFonts w:ascii="Arial" w:hAnsi="Arial" w:cs="Arial"/>
          <w:sz w:val="20"/>
          <w:szCs w:val="20"/>
        </w:rPr>
        <w:t xml:space="preserve">1.12. В рамках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выпускники могут готовиться к решению задач профессиональной деятельности следующих типов: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научно-исследовательский;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производственно-технологический;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организационно-управленческий;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проектный.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устанавливает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направления подготовки путем ориентации ее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область (области) профессиональной деятельности и сферу (сферы) профессиональной деятельности выпускников;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(типы) задач и задачи профессиональной деятельности выпускников;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- на объекты профессиональной деятельности выпускников или область (области) знания.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Требования к структуре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следующие блоки: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и объем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385"/>
        <w:gridCol w:w="3609"/>
      </w:tblGrid>
      <w:tr w:rsidR="00727A62"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7A6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98"/>
            <w:bookmarkEnd w:id="5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160</w:t>
            </w:r>
          </w:p>
        </w:tc>
      </w:tr>
      <w:tr w:rsidR="00727A6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01"/>
            <w:bookmarkEnd w:id="6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20</w:t>
            </w:r>
          </w:p>
        </w:tc>
      </w:tr>
      <w:tr w:rsidR="00727A62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04"/>
            <w:bookmarkEnd w:id="7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9</w:t>
            </w:r>
          </w:p>
        </w:tc>
      </w:tr>
      <w:tr w:rsidR="00727A62"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0"/>
      <w:bookmarkEnd w:id="8"/>
      <w:r>
        <w:rPr>
          <w:rFonts w:ascii="Arial" w:hAnsi="Arial" w:cs="Arial"/>
          <w:sz w:val="20"/>
          <w:szCs w:val="20"/>
        </w:rPr>
        <w:t xml:space="preserve">2.2.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физической культуре и спорту: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 рамках элективных дисциплин (модулей) в очной форме обучения.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</w:t>
      </w:r>
      <w:r>
        <w:rPr>
          <w:rFonts w:ascii="Arial" w:hAnsi="Arial" w:cs="Arial"/>
          <w:sz w:val="20"/>
          <w:szCs w:val="20"/>
        </w:rPr>
        <w:lastRenderedPageBreak/>
        <w:t>порядок освоения дисциплин (модулей) по физической культуре и спорту с учетом состояния их здоровья.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5"/>
      <w:bookmarkEnd w:id="9"/>
      <w:r>
        <w:rPr>
          <w:rFonts w:ascii="Arial" w:hAnsi="Arial" w:cs="Arial"/>
          <w:sz w:val="20"/>
          <w:szCs w:val="20"/>
        </w:rPr>
        <w:t xml:space="preserve">2.4. В </w:t>
      </w:r>
      <w:hyperlink w:anchor="Par101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практики (далее вместе - практики).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ознакомительная практика;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(проектно-технологическая) практика;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эксплуатационная практика;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 (получение первичных навыков научно-исследовательской работы).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(проектно-технологическая) практика;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эксплуатационная практика;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</w:t>
      </w:r>
      <w:proofErr w:type="gramStart"/>
      <w:r>
        <w:rPr>
          <w:rFonts w:ascii="Arial" w:hAnsi="Arial" w:cs="Arial"/>
          <w:sz w:val="20"/>
          <w:szCs w:val="20"/>
        </w:rPr>
        <w:t>учебной</w:t>
      </w:r>
      <w:proofErr w:type="gramEnd"/>
      <w:r>
        <w:rPr>
          <w:rFonts w:ascii="Arial" w:hAnsi="Arial" w:cs="Arial"/>
          <w:sz w:val="20"/>
          <w:szCs w:val="20"/>
        </w:rPr>
        <w:t xml:space="preserve"> и один или несколько типов производственной практик из перечня, указанного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выбрать один или несколько типов </w:t>
      </w:r>
      <w:proofErr w:type="gramStart"/>
      <w:r>
        <w:rPr>
          <w:rFonts w:ascii="Arial" w:hAnsi="Arial" w:cs="Arial"/>
          <w:sz w:val="20"/>
          <w:szCs w:val="20"/>
        </w:rPr>
        <w:t>учебной</w:t>
      </w:r>
      <w:proofErr w:type="gramEnd"/>
      <w:r>
        <w:rPr>
          <w:rFonts w:ascii="Arial" w:hAnsi="Arial" w:cs="Arial"/>
          <w:sz w:val="20"/>
          <w:szCs w:val="20"/>
        </w:rPr>
        <w:t xml:space="preserve"> и (или) производственной практик из рекомендуемых ПООП (при наличии);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выполнение и защита выпускной квалификационной работы.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рамках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выделяются обязательная часть и часть, формируемая участниками образовательных отношений.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включаются, в том числе: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(модули), указанные в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по физической культуре и спорту, реализуемые в рамках </w:t>
      </w: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(или) в часть, формируемую участниками образовательных отношений.</w:t>
      </w:r>
      <w:proofErr w:type="gramEnd"/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обязательной части, без учета объема государственной итоговой аттестации, должен составлять не менее 40 процентов общего объема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результатам освоения</w:t>
      </w: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компетенции, установленные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универсальные компетенции: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727A6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727A6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27A6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27A6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727A6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</w:tr>
      <w:tr w:rsidR="00727A6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27A62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27A62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27A62"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727A62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  <w:tr w:rsidR="00727A62"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УК-9.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727A62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  <w:tr w:rsidR="00727A62"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позиция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</w:tr>
      <w:tr w:rsidR="00727A62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</w:tbl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общепрофессиональные компетенции: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ОПК-1.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ОПК-2. Способен понимать принципы работы современных информационных технологий и программных средств, в том </w:t>
      </w:r>
      <w:proofErr w:type="gramStart"/>
      <w:r>
        <w:rPr>
          <w:rFonts w:ascii="Arial" w:hAnsi="Arial" w:cs="Arial"/>
          <w:sz w:val="20"/>
          <w:szCs w:val="20"/>
        </w:rPr>
        <w:t>числе</w:t>
      </w:r>
      <w:proofErr w:type="gramEnd"/>
      <w:r>
        <w:rPr>
          <w:rFonts w:ascii="Arial" w:hAnsi="Arial" w:cs="Arial"/>
          <w:sz w:val="20"/>
          <w:szCs w:val="20"/>
        </w:rPr>
        <w:t xml:space="preserve"> отечественного производства, и использовать их при решении задач профессиональной деятельности;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26.11.2020 N 1456)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ОПК-3.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ОПК-4.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участвовать в разработке стандартов, норм и правил, а также технической документации, связанной с профессиональной деятельностью;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ОПК-5.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инсталлировать программное и аппаратное обеспечение для информационных и автоматизированных систем;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ОПК-6.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ОПК-7.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разрабатывать алгоритмы и программы, пригодные для практического применения;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ОПК-8.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принимать участие в управлении проектами создания информационных систем на стадиях жизненного цикла;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ОПК-9. </w:t>
      </w:r>
      <w:proofErr w:type="gramStart"/>
      <w:r>
        <w:rPr>
          <w:rFonts w:ascii="Arial" w:hAnsi="Arial" w:cs="Arial"/>
          <w:sz w:val="20"/>
          <w:szCs w:val="20"/>
        </w:rPr>
        <w:t>Способен</w:t>
      </w:r>
      <w:proofErr w:type="gramEnd"/>
      <w:r>
        <w:rPr>
          <w:rFonts w:ascii="Arial" w:hAnsi="Arial" w:cs="Arial"/>
          <w:sz w:val="20"/>
          <w:szCs w:val="20"/>
        </w:rPr>
        <w:t xml:space="preserve"> принимать участие в реализации профессиональных коммуникаций с заинтересованными участниками проектной деятельности и в рамках проектных групп.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rPr>
          <w:rFonts w:ascii="Arial" w:hAnsi="Arial" w:cs="Arial"/>
          <w:sz w:val="20"/>
          <w:szCs w:val="20"/>
        </w:rPr>
        <w:t>&gt; (при наличии соответствующих профессиональных стандартов).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&lt;3&gt;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</w:t>
      </w:r>
      <w:r>
        <w:rPr>
          <w:rFonts w:ascii="Arial" w:hAnsi="Arial" w:cs="Arial"/>
          <w:sz w:val="20"/>
          <w:szCs w:val="20"/>
        </w:rPr>
        <w:lastRenderedPageBreak/>
        <w:t>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Федерации 29 марта 2017 г., регистрационный N 46168).</w:t>
      </w:r>
      <w:proofErr w:type="gramEnd"/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rPr>
          <w:rFonts w:ascii="Arial" w:hAnsi="Arial" w:cs="Arial"/>
          <w:sz w:val="20"/>
          <w:szCs w:val="20"/>
        </w:rPr>
        <w:t>выделена</w:t>
      </w:r>
      <w:proofErr w:type="gramEnd"/>
      <w:r>
        <w:rPr>
          <w:rFonts w:ascii="Arial" w:hAnsi="Arial" w:cs="Arial"/>
          <w:sz w:val="20"/>
          <w:szCs w:val="20"/>
        </w:rPr>
        <w:t xml:space="preserve"> полностью или частично.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3.4 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3.5 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Совокупность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пунктом 1.11</w:t>
        </w:r>
      </w:hyperlink>
      <w:r>
        <w:rPr>
          <w:rFonts w:ascii="Arial" w:hAnsi="Arial" w:cs="Arial"/>
          <w:sz w:val="20"/>
          <w:szCs w:val="20"/>
        </w:rPr>
        <w:t xml:space="preserve"> ФГОС ВО, и решать задачи профессиональной деятельности не менее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чем одного типа, установленного в соответствии с </w:t>
      </w:r>
      <w:hyperlink w:anchor="Par74" w:history="1">
        <w:r>
          <w:rPr>
            <w:rFonts w:ascii="Arial" w:hAnsi="Arial" w:cs="Arial"/>
            <w:color w:val="0000FF"/>
            <w:sz w:val="20"/>
            <w:szCs w:val="20"/>
          </w:rPr>
          <w:t>пунктом 1.12</w:t>
        </w:r>
      </w:hyperlink>
      <w:r>
        <w:rPr>
          <w:rFonts w:ascii="Arial" w:hAnsi="Arial" w:cs="Arial"/>
          <w:sz w:val="20"/>
          <w:szCs w:val="20"/>
        </w:rPr>
        <w:t xml:space="preserve"> ФГОС ВО.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Организация устанавливает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индикаторы достижения компетенций самостоятельно.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3.7 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Организация самостоятельно планирует результаты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практикам, которые должны быть соотнесены с установленными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индикаторами достижения компетенций.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Совокупность запланированных результатов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Требования к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Требования к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4.2.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</w:t>
      </w:r>
      <w:r>
        <w:rPr>
          <w:rFonts w:ascii="Arial" w:hAnsi="Arial" w:cs="Arial"/>
          <w:sz w:val="20"/>
          <w:szCs w:val="20"/>
        </w:rPr>
        <w:lastRenderedPageBreak/>
        <w:t>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&lt;5&gt; Федеральный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52, ст. 7491; 2017, N 18, ст. 2664; N 24, ст. 3478; N 25, ст. 3596; N 31, ст. 4825), Федеральный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 2009, N 48, ст. 5716; N 52, ст. 6439;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2010, N 27, ст. 3407; N 31, ст. 4173, ст. 4196; N 49, ст. 6409; 2011, N 23, ст. 3263; N 31, ст. 4701; 2013, N 14, ст. 1651; N 30, ст. 4038; N 51, ст. 6683; 2014, N 23, ст. 2927; N 30, ст. 4217, ст. 4243; 2016, N 27, ст. 4164;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2017, N 9, ст. 1276; N 27, ст. 3945; N 31, ст. 4772).</w:t>
      </w:r>
      <w:proofErr w:type="gramEnd"/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замена оборудования его виртуальными аналогами.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4.4.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Не менее 60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rPr>
          <w:rFonts w:ascii="Arial" w:hAnsi="Arial" w:cs="Arial"/>
          <w:sz w:val="20"/>
          <w:szCs w:val="20"/>
        </w:rPr>
        <w:t xml:space="preserve"> сфере не менее 3 лет).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</w:t>
      </w:r>
      <w:proofErr w:type="gramStart"/>
      <w:r>
        <w:rPr>
          <w:rFonts w:ascii="Arial" w:hAnsi="Arial" w:cs="Arial"/>
          <w:sz w:val="20"/>
          <w:szCs w:val="20"/>
        </w:rPr>
        <w:t>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Российской Федерации).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4.5.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4.5.1.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&lt;6&gt;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</w:t>
      </w:r>
      <w:r>
        <w:rPr>
          <w:rFonts w:ascii="Arial" w:hAnsi="Arial" w:cs="Arial"/>
          <w:sz w:val="20"/>
          <w:szCs w:val="20"/>
        </w:rPr>
        <w:lastRenderedPageBreak/>
        <w:t xml:space="preserve">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rPr>
          <w:rFonts w:ascii="Arial" w:hAnsi="Arial" w:cs="Arial"/>
          <w:sz w:val="20"/>
          <w:szCs w:val="20"/>
        </w:rPr>
        <w:t>N 42, ст. 5926; N 46, ст. 6468).</w:t>
      </w:r>
      <w:proofErr w:type="gramEnd"/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подготовки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Качество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4.6.2. В целях совершенствования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4.6.3. Внешняя оценка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727A62" w:rsidRDefault="00727A62" w:rsidP="00727A6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4.6.4. Внешняя оценка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0" w:name="_GoBack"/>
      <w:bookmarkEnd w:id="10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образовательному стандарту </w:t>
      </w:r>
      <w:proofErr w:type="gramStart"/>
      <w:r>
        <w:rPr>
          <w:rFonts w:ascii="Arial" w:hAnsi="Arial" w:cs="Arial"/>
          <w:sz w:val="20"/>
          <w:szCs w:val="20"/>
        </w:rPr>
        <w:t>высшего</w:t>
      </w:r>
      <w:proofErr w:type="gramEnd"/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подготовки 09.03.03 </w:t>
      </w:r>
      <w:proofErr w:type="gramStart"/>
      <w:r>
        <w:rPr>
          <w:rFonts w:ascii="Arial" w:hAnsi="Arial" w:cs="Arial"/>
          <w:sz w:val="20"/>
          <w:szCs w:val="20"/>
        </w:rPr>
        <w:t>Прикладная</w:t>
      </w:r>
      <w:proofErr w:type="gramEnd"/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информатика, </w:t>
      </w: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образования и науки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 сентября 2017 г. N 922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СТАНДАРТОВ, СООТВЕТСТВУЮЩИХ</w:t>
      </w: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 ВЫПУСКНИКОВ, ОСВОИВШИХ</w:t>
      </w: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БАКАЛАВРИАТА ПО НАПРАВЛЕНИЮ ПОДГОТОВКИ</w:t>
      </w:r>
    </w:p>
    <w:p w:rsidR="00727A62" w:rsidRDefault="00727A62" w:rsidP="00727A6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09.03.03 ПРИКЛАДНАЯ ИНФОРМАТИКА</w:t>
      </w:r>
    </w:p>
    <w:p w:rsidR="00727A62" w:rsidRDefault="00727A62" w:rsidP="00727A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6917"/>
      </w:tblGrid>
      <w:tr w:rsidR="00727A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деятельности.</w:t>
            </w:r>
          </w:p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профессионального стандарта</w:t>
            </w:r>
          </w:p>
        </w:tc>
      </w:tr>
      <w:tr w:rsidR="00727A62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Связь, информационные и коммуникационные технологии</w:t>
            </w:r>
          </w:p>
        </w:tc>
      </w:tr>
      <w:tr w:rsidR="00727A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06.001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45230)</w:t>
            </w:r>
          </w:p>
        </w:tc>
      </w:tr>
      <w:tr w:rsidR="00727A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г., регистрационный N 45230)</w:t>
            </w:r>
          </w:p>
        </w:tc>
      </w:tr>
      <w:tr w:rsidR="00727A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января 2017 г.,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регистрационный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 45230)</w:t>
            </w:r>
          </w:p>
        </w:tc>
      </w:tr>
      <w:tr w:rsidR="00727A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"Руководитель разработки 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г., регистрационный N 45230)</w:t>
            </w:r>
          </w:p>
        </w:tc>
      </w:tr>
      <w:tr w:rsidR="00727A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62" w:rsidRDefault="00727A6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 45230)</w:t>
            </w:r>
            <w:proofErr w:type="gramEnd"/>
          </w:p>
        </w:tc>
      </w:tr>
    </w:tbl>
    <w:p w:rsidR="002A5940" w:rsidRDefault="00727A62"/>
    <w:sectPr w:rsidR="002A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08"/>
    <w:rsid w:val="00671E61"/>
    <w:rsid w:val="00727A62"/>
    <w:rsid w:val="00866DC1"/>
    <w:rsid w:val="00D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167EF2C328DFBEA08EA836E00B95C7BFC2409FFFA2F8E2D9E730B2C93AFF20B56FA20C17CCB9250DDBF6BC625B9631E8D5515D8BC5418t8J6L" TargetMode="External"/><Relationship Id="rId13" Type="http://schemas.openxmlformats.org/officeDocument/2006/relationships/hyperlink" Target="consultantplus://offline/ref=4B6167EF2C328DFBEA08EA836E00B95C79FC2A08F4F82F8E2D9E730B2C93AFF20B56FA20C17CCD9151DDBF6BC625B9631E8D5515D8BC5418t8J6L" TargetMode="External"/><Relationship Id="rId18" Type="http://schemas.openxmlformats.org/officeDocument/2006/relationships/hyperlink" Target="consultantplus://offline/ref=4B6167EF2C328DFBEA08EA836E00B95C79F3260AFBF32F8E2D9E730B2C93AFF20B56FA20C17DCA9A54DDBF6BC625B9631E8D5515D8BC5418t8J6L" TargetMode="External"/><Relationship Id="rId26" Type="http://schemas.openxmlformats.org/officeDocument/2006/relationships/hyperlink" Target="consultantplus://offline/ref=4B6167EF2C328DFBEA08EA836E00B95C79F3260FFBFE2F8E2D9E730B2C93AFF20B56FA20C17CC29754DDBF6BC625B9631E8D5515D8BC5418t8J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6167EF2C328DFBEA08EA836E00B95C7BFF2503FBFA2F8E2D9E730B2C93AFF21956A22CC175D5935BC8E93A80t7J1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B6167EF2C328DFBEA08EA836E00B95C78F3240CFDF22F8E2D9E730B2C93AFF20B56FA20C17CCB9751DDBF6BC625B9631E8D5515D8BC5418t8J6L" TargetMode="External"/><Relationship Id="rId12" Type="http://schemas.openxmlformats.org/officeDocument/2006/relationships/hyperlink" Target="consultantplus://offline/ref=4B6167EF2C328DFBEA08EA836E00B95C78FA270DFEFA2F8E2D9E730B2C93AFF20B56FA20C17CCB9754DDBF6BC625B9631E8D5515D8BC5418t8J6L" TargetMode="External"/><Relationship Id="rId17" Type="http://schemas.openxmlformats.org/officeDocument/2006/relationships/hyperlink" Target="consultantplus://offline/ref=4B6167EF2C328DFBEA08EA836E00B95C79F3260AFBF32F8E2D9E730B2C93AFF20B56FA20C17DCA9A57DDBF6BC625B9631E8D5515D8BC5418t8J6L" TargetMode="External"/><Relationship Id="rId25" Type="http://schemas.openxmlformats.org/officeDocument/2006/relationships/hyperlink" Target="consultantplus://offline/ref=4B6167EF2C328DFBEA08EA836E00B95C79F32A0BF5F92F8E2D9E730B2C93AFF21956A22CC175D5935BC8E93A80t7J1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6167EF2C328DFBEA08EA836E00B95C79F3260AFBF32F8E2D9E730B2C93AFF20B56FA20C17DCA9A53DDBF6BC625B9631E8D5515D8BC5418t8J6L" TargetMode="External"/><Relationship Id="rId20" Type="http://schemas.openxmlformats.org/officeDocument/2006/relationships/hyperlink" Target="consultantplus://offline/ref=4B6167EF2C328DFBEA08EA836E00B95C79FC2A08F4F82F8E2D9E730B2C93AFF20B56FA20C17CCD9155DDBF6BC625B9631E8D5515D8BC5418t8J6L" TargetMode="External"/><Relationship Id="rId29" Type="http://schemas.openxmlformats.org/officeDocument/2006/relationships/hyperlink" Target="consultantplus://offline/ref=4B6167EF2C328DFBEA08EA836E00B95C78FA220EF5FE2F8E2D9E730B2C93AFF20B56FA20C17CCB935ADDBF6BC625B9631E8D5515D8BC5418t8J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6167EF2C328DFBEA08EA836E00B95C79FC2A08F4F82F8E2D9E730B2C93AFF20B56FA20C17CCD9153DDBF6BC625B9631E8D5515D8BC5418t8J6L" TargetMode="External"/><Relationship Id="rId11" Type="http://schemas.openxmlformats.org/officeDocument/2006/relationships/hyperlink" Target="consultantplus://offline/ref=4B6167EF2C328DFBEA08EA836E00B95C79F32A0BFBFE2F8E2D9E730B2C93AFF20B56FA20C17CC9975ADDBF6BC625B9631E8D5515D8BC5418t8J6L" TargetMode="External"/><Relationship Id="rId24" Type="http://schemas.openxmlformats.org/officeDocument/2006/relationships/hyperlink" Target="consultantplus://offline/ref=4B6167EF2C328DFBEA08EA836E00B95C79F32A0CFAF22F8E2D9E730B2C93AFF21956A22CC175D5935BC8E93A80t7J1L" TargetMode="External"/><Relationship Id="rId32" Type="http://schemas.openxmlformats.org/officeDocument/2006/relationships/hyperlink" Target="consultantplus://offline/ref=4B6167EF2C328DFBEA08EA836E00B95C78FA220CF8FF2F8E2D9E730B2C93AFF20B56FA20C17CCB935ADDBF6BC625B9631E8D5515D8BC5418t8J6L" TargetMode="External"/><Relationship Id="rId5" Type="http://schemas.openxmlformats.org/officeDocument/2006/relationships/hyperlink" Target="consultantplus://offline/ref=4B6167EF2C328DFBEA08EA836E00B95C79F3260AFBF32F8E2D9E730B2C93AFF20B56FA20C17DCA945BDDBF6BC625B9631E8D5515D8BC5418t8J6L" TargetMode="External"/><Relationship Id="rId15" Type="http://schemas.openxmlformats.org/officeDocument/2006/relationships/hyperlink" Target="consultantplus://offline/ref=4B6167EF2C328DFBEA08EA836E00B95C79F3260AFBF32F8E2D9E730B2C93AFF20B56FA20C17DCA9B53DDBF6BC625B9631E8D5515D8BC5418t8J6L" TargetMode="External"/><Relationship Id="rId23" Type="http://schemas.openxmlformats.org/officeDocument/2006/relationships/hyperlink" Target="consultantplus://offline/ref=4B6167EF2C328DFBEA08EA836E00B95C79FC2A08F4F82F8E2D9E730B2C93AFF20B56FA20C17CCD9052DDBF6BC625B9631E8D5515D8BC5418t8J6L" TargetMode="External"/><Relationship Id="rId28" Type="http://schemas.openxmlformats.org/officeDocument/2006/relationships/hyperlink" Target="consultantplus://offline/ref=4B6167EF2C328DFBEA08EA836E00B95C78FA220EFAF82F8E2D9E730B2C93AFF20B56FA20C17CCB935ADDBF6BC625B9631E8D5515D8BC5418t8J6L" TargetMode="External"/><Relationship Id="rId10" Type="http://schemas.openxmlformats.org/officeDocument/2006/relationships/hyperlink" Target="consultantplus://offline/ref=4B6167EF2C328DFBEA08EA836E00B95C79FC2A08F4F82F8E2D9E730B2C93AFF20B56FA20C17CCD9153DDBF6BC625B9631E8D5515D8BC5418t8J6L" TargetMode="External"/><Relationship Id="rId19" Type="http://schemas.openxmlformats.org/officeDocument/2006/relationships/hyperlink" Target="consultantplus://offline/ref=4B6167EF2C328DFBEA08EA836E00B95C78FA270DFEFA2F8E2D9E730B2C93AFF20B56FA20C17CCB9355DDBF6BC625B9631E8D5515D8BC5418t8J6L" TargetMode="External"/><Relationship Id="rId31" Type="http://schemas.openxmlformats.org/officeDocument/2006/relationships/hyperlink" Target="consultantplus://offline/ref=4B6167EF2C328DFBEA08EA836E00B95C78FA220CFFF92F8E2D9E730B2C93AFF20B56FA20C17CCB935ADDBF6BC625B9631E8D5515D8BC5418t8J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6167EF2C328DFBEA08EA836E00B95C79F3260AFBF32F8E2D9E730B2C93AFF20B56FA20C17DCA945BDDBF6BC625B9631E8D5515D8BC5418t8J6L" TargetMode="External"/><Relationship Id="rId14" Type="http://schemas.openxmlformats.org/officeDocument/2006/relationships/hyperlink" Target="consultantplus://offline/ref=4B6167EF2C328DFBEA08EA836E00B95C79FC2A08F4F82F8E2D9E730B2C93AFF20B56FA20C17CCD9157DDBF6BC625B9631E8D5515D8BC5418t8J6L" TargetMode="External"/><Relationship Id="rId22" Type="http://schemas.openxmlformats.org/officeDocument/2006/relationships/hyperlink" Target="consultantplus://offline/ref=4B6167EF2C328DFBEA08EA836E00B95C79FC2A08F4F82F8E2D9E730B2C93AFF20B56FA20C17CCD9053DDBF6BC625B9631E8D5515D8BC5418t8J6L" TargetMode="External"/><Relationship Id="rId27" Type="http://schemas.openxmlformats.org/officeDocument/2006/relationships/hyperlink" Target="consultantplus://offline/ref=4B6167EF2C328DFBEA08EA836E00B95C79FC2A08F4F82F8E2D9E730B2C93AFF20B56FA20C17CCD9050DDBF6BC625B9631E8D5515D8BC5418t8J6L" TargetMode="External"/><Relationship Id="rId30" Type="http://schemas.openxmlformats.org/officeDocument/2006/relationships/hyperlink" Target="consultantplus://offline/ref=4B6167EF2C328DFBEA08EA836E00B95C78FA220CFEF92F8E2D9E730B2C93AFF20B56FA20C17CCB935ADDBF6BC625B9631E8D5515D8BC5418t8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6041</Words>
  <Characters>34437</Characters>
  <Application>Microsoft Office Word</Application>
  <DocSecurity>0</DocSecurity>
  <Lines>286</Lines>
  <Paragraphs>80</Paragraphs>
  <ScaleCrop>false</ScaleCrop>
  <Company/>
  <LinksUpToDate>false</LinksUpToDate>
  <CharactersWithSpaces>40398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2021-08-09T11:07:00Z</dcterms:created>
  <dcterms:modified xsi:type="dcterms:W3CDTF">2021-08-09T11:10:00Z</dcterms:modified>
</cp:coreProperties>
</file>