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августа 2016 г. N 43447</w:t>
      </w:r>
    </w:p>
    <w:p w:rsidR="00736A4A" w:rsidRDefault="00736A4A" w:rsidP="00736A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11 августа 2016 г. N 1002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38.03.05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БИЗНЕС-ИНФОРМАТИКА (УРОВЕНЬ БАКАЛАВРИАТА)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N 27, ст. 3776; 2015, N 26, ст. 3898; N 43, ст. 5976; 2016, N 2, ст. 325; N 8, ст. 1121; </w:t>
      </w:r>
      <w:proofErr w:type="gramStart"/>
      <w:r>
        <w:rPr>
          <w:rFonts w:ascii="Arial" w:hAnsi="Arial" w:cs="Arial"/>
          <w:sz w:val="20"/>
          <w:szCs w:val="20"/>
        </w:rPr>
        <w:t xml:space="preserve">N 28, ст. 4741),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38.03.05 Бизнес-информатика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14 января 2010 г. N 27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080500 Бизнес-информатика (квалификация (степень) "бакалавр")" (зарегистрирован Министерством юстиции Российской Федерации 27 февраля 2010 г., регистрационный N 16524);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73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Исполняющая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 Министра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Н.В.ТРЕТЬЯК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августа 2016 г. N 1002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НАПРАВЛЕНИЮ ПОДГОТОВКИ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38.03.05 БИЗНЕС-ИНФОРМАТИКА</w:t>
      </w:r>
    </w:p>
    <w:p w:rsidR="00736A4A" w:rsidRDefault="00736A4A" w:rsidP="00736A4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(УРОВЕНЬ БАКАЛАВРИАТА)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38.03.05 Бизнес-информатика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ИСПОЛЬЗУЕМЫЕ СОКРАЩЕНИЯ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НАПРАВЛЕНИЯ ПОДГОТОВКИ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программам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осуществляется в очной, очно-заочной или заочной формах обучения.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ускоренного обучения.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форме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ХАРАКТЕРИСТИКА ПРОФЕССИОНАЛЬНОЙ ДЕЯТЕЛЬНОСТИ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ВЫПУСКНИКОВ, ОСВОИВШИХ ПРОГРАММУ БАКАЛАВРИАТА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интегральное представление стратегий и целей, бизнес-процессов и ИТ-инфраструктуры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 (далее - архитектура предприятия);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стратегическое планирование развития информационных систем (далее - ИС) и информационно-коммуникативных технологий (далее - ИКТ) управления предприятием;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процессов жизненного цикла ИС и ИКТ управления предприятием;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 поддержка процессов принятия решений для управления предприятием.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являются: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и инструменты создания и развития электронных предприятий и их компонент;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архитектура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 и ИКТ управления бизнесом;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и инструменты управления жизненным циклом ИС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инновации и инновационные процессы в сфере ИКТ.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консалтинговая;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инновационно</w:t>
      </w:r>
      <w:proofErr w:type="spellEnd"/>
      <w:r>
        <w:rPr>
          <w:rFonts w:ascii="Arial" w:hAnsi="Arial" w:cs="Arial"/>
          <w:sz w:val="20"/>
          <w:szCs w:val="20"/>
        </w:rPr>
        <w:t>-предпринимательская.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архитектуры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исследование и анализ рынка ИС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 оценка применения ИС и ИКТ для управления бизнесом;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инноваций в экономике, управлении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обследование деятельности информационных технологий (далее - </w:t>
      </w:r>
      <w:proofErr w:type="gramStart"/>
      <w:r>
        <w:rPr>
          <w:rFonts w:ascii="Arial" w:hAnsi="Arial" w:cs="Arial"/>
          <w:sz w:val="20"/>
          <w:szCs w:val="20"/>
        </w:rPr>
        <w:t>ИТ</w:t>
      </w:r>
      <w:proofErr w:type="gramEnd"/>
      <w:r>
        <w:rPr>
          <w:rFonts w:ascii="Arial" w:hAnsi="Arial" w:cs="Arial"/>
          <w:sz w:val="20"/>
          <w:szCs w:val="20"/>
        </w:rPr>
        <w:t>) инфраструктуры предприятий;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контрактов, оформление документации на разработку, приобретение или поставку ИС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регламентов деятельности предприятия и управления жизненным циклом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</w:t>
      </w:r>
      <w:proofErr w:type="gramStart"/>
      <w:r>
        <w:rPr>
          <w:rFonts w:ascii="Arial" w:hAnsi="Arial" w:cs="Arial"/>
          <w:sz w:val="20"/>
          <w:szCs w:val="20"/>
        </w:rPr>
        <w:t>ИТ</w:t>
      </w:r>
      <w:proofErr w:type="gramEnd"/>
      <w:r>
        <w:rPr>
          <w:rFonts w:ascii="Arial" w:hAnsi="Arial" w:cs="Arial"/>
          <w:sz w:val="20"/>
          <w:szCs w:val="20"/>
        </w:rPr>
        <w:t xml:space="preserve"> - сервисами и контентом информационных ресурсов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со специалистами заказчика/исполнителя в процессе решения задач управления жизненным циклом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со специалистами заказчика/исполнителя в процессе решения задач управления информационной безопасностью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планирование и организация работы малых проектно-внедренческих групп;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электронным предприятием и подразделениями электронного бизнеса несетевых компаний;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проектов совершенствования бизнес-процессов и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проектной документации на выполнение работ по совершенствованию и регламентацию стратегии и целей, бизнес-процессов и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работ по совершенствованию и регламентации стратегии и целей, бизнес-процессов и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проекта архитектуры электронного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поиск, сбор, обработка, анализ и систематизация информации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экономике, управлении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обзоров, отчетов и научных публикаций;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консалтинговая: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аудит бизнес-процессов и ИТ-инфраструктуры предприятий;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аудит процессов создания и развития электронных предприятий и их компонент;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аудит процессов управления информационной безопасностью ИТ-инфраструктуры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консультирование по рациональному выбору ИС и ИКТ управления бизнесом;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консультирование по организации управления ИТ-инфраструктурой предприятия;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обучение и консультирование пользователей в процессе внедрения и эксплуатации ИС и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инновационно</w:t>
      </w:r>
      <w:proofErr w:type="spellEnd"/>
      <w:r>
        <w:rPr>
          <w:rFonts w:ascii="Arial" w:hAnsi="Arial" w:cs="Arial"/>
          <w:sz w:val="20"/>
          <w:szCs w:val="20"/>
        </w:rPr>
        <w:t>-предпринимательская: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бизнес-планов создания новых бизнесов на основе инноваций в сфере ИКТ;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новых бизнесов на основе инноваций в сфере ИКТ.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ТРЕБОВАНИЯ К РЕЗУЛЬТАТАМ ОСВОЕНИЯ ПРОГРАММЫ БАКАЛАВРИАТА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обладать следующими общекультурными компетенциями: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деятельности (ОК-3);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деятельности (ОК-4);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первой помощи, методы защиты в условиях чрезвычайных ситуаций (ОК-9).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 (ОПК-2);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аналитическая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анализа архитектуры предприятия (ПК-1);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исследования и анализа рынка информационных систем и информационно-коммуникативных технологий (ПК-2);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рациональных информационных систем и информационно-коммуникативных технологий решения для управления бизнесом (ПК-3).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анализа инноваций в экономике, управлении и информационно-коммуникативных технологиях (ПК-4);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обследования деятельности и ИТ-инфраструктуры предприятий (ПК-5);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 (ПК-10);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защищать права на интеллектуальную собственность (ПК-11);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 (ПК-12);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осуществлять планирование и организацию проектной деятельности на основе стандартов управления проектами (ПК-14);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проектировать архитектуру электронного предприятия (ПК-15);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умение разрабатывать контент и ИТ-сервисы предприятия и </w:t>
      </w:r>
      <w:proofErr w:type="spellStart"/>
      <w:r>
        <w:rPr>
          <w:rFonts w:ascii="Arial" w:hAnsi="Arial" w:cs="Arial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sz w:val="20"/>
          <w:szCs w:val="20"/>
        </w:rPr>
        <w:t xml:space="preserve"> (ПК-16);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готовить научно-технические отчеты, презентации, научные публикации по результатам выполненных исследований (ПК-19);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консалтинговая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умение консультировать заказчиков по совершенствованию бизнес-процессов и ИТ-инфраструктуры предприятия (ПК-20);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консультировать заказчиков по вопросам совершенствования управления информационной безопасностью ИТ-инфраструктуры предприятия (ПК-21);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консультировать заказчиков по вопросам создания и развития электронных предприятий и их компонентов (ПК-22);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консультировать заказчиков по рациональному выбору ИС и ИКТ управления бизнесом (ПК-23);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умение консультировать заказчиков по рациональному выбору методов и инструментов управления ИТ-инфраструктурой предприятия (ПК-24);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инновационно</w:t>
      </w:r>
      <w:proofErr w:type="spellEnd"/>
      <w:r>
        <w:rPr>
          <w:rFonts w:ascii="Arial" w:hAnsi="Arial" w:cs="Arial"/>
          <w:sz w:val="20"/>
          <w:szCs w:val="20"/>
        </w:rPr>
        <w:t>-предпринимательская деятельность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 описывать целевые сегменты </w:t>
      </w:r>
      <w:proofErr w:type="gramStart"/>
      <w:r>
        <w:rPr>
          <w:rFonts w:ascii="Arial" w:hAnsi="Arial" w:cs="Arial"/>
          <w:sz w:val="20"/>
          <w:szCs w:val="20"/>
        </w:rPr>
        <w:t>ИКТ-рынка</w:t>
      </w:r>
      <w:proofErr w:type="gramEnd"/>
      <w:r>
        <w:rPr>
          <w:rFonts w:ascii="Arial" w:hAnsi="Arial" w:cs="Arial"/>
          <w:sz w:val="20"/>
          <w:szCs w:val="20"/>
        </w:rPr>
        <w:t xml:space="preserve"> (ПК-25);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 разрабатывать бизнес-планы по созданию новых </w:t>
      </w:r>
      <w:proofErr w:type="gramStart"/>
      <w:r>
        <w:rPr>
          <w:rFonts w:ascii="Arial" w:hAnsi="Arial" w:cs="Arial"/>
          <w:sz w:val="20"/>
          <w:szCs w:val="20"/>
        </w:rPr>
        <w:t>бизнес-проектов</w:t>
      </w:r>
      <w:proofErr w:type="gramEnd"/>
      <w:r>
        <w:rPr>
          <w:rFonts w:ascii="Arial" w:hAnsi="Arial" w:cs="Arial"/>
          <w:sz w:val="20"/>
          <w:szCs w:val="20"/>
        </w:rPr>
        <w:t xml:space="preserve"> на основе инноваций в сфере ИКТ (ПК-26);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 использовать лучшие практики продвижения инновационных программно-информационных продуктов и услуг (ПК-27);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 создавать </w:t>
      </w:r>
      <w:proofErr w:type="gramStart"/>
      <w:r>
        <w:rPr>
          <w:rFonts w:ascii="Arial" w:hAnsi="Arial" w:cs="Arial"/>
          <w:sz w:val="20"/>
          <w:szCs w:val="20"/>
        </w:rPr>
        <w:t>новые</w:t>
      </w:r>
      <w:proofErr w:type="gramEnd"/>
      <w:r>
        <w:rPr>
          <w:rFonts w:ascii="Arial" w:hAnsi="Arial" w:cs="Arial"/>
          <w:sz w:val="20"/>
          <w:szCs w:val="20"/>
        </w:rPr>
        <w:t xml:space="preserve"> бизнес-проекты на основе инноваций в сфере ИКТ (ПК-28).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ТРЕБОВАНИЯ К СТРУКТУРЕ ПРОГРАММЫ БАКАЛАВРИАТА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профиль программы).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включает практики, относящиеся к базовой части программы и практики, относящиеся к ее вариативной части.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направлений подготовки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утвержденный приказом Министерства образования и науки Российской Федерации от 12 сентября 2013 г. N 1061 (зарегистрирован </w:t>
      </w:r>
      <w:r>
        <w:rPr>
          <w:rFonts w:ascii="Arial" w:hAnsi="Arial" w:cs="Arial"/>
          <w:sz w:val="20"/>
          <w:szCs w:val="20"/>
        </w:rPr>
        <w:lastRenderedPageBreak/>
        <w:t>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rPr>
          <w:rFonts w:ascii="Arial" w:hAnsi="Arial" w:cs="Arial"/>
          <w:sz w:val="20"/>
          <w:szCs w:val="20"/>
        </w:rP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680"/>
        <w:gridCol w:w="1886"/>
        <w:gridCol w:w="1887"/>
      </w:tblGrid>
      <w:tr w:rsidR="00736A4A"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6A4A"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736A4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202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216 - 221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208 - 213</w:t>
            </w:r>
          </w:p>
        </w:tc>
      </w:tr>
      <w:tr w:rsidR="00736A4A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108 - 111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100 - 103</w:t>
            </w:r>
          </w:p>
        </w:tc>
      </w:tr>
      <w:tr w:rsidR="00736A4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105 - 113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105 - 113</w:t>
            </w:r>
          </w:p>
        </w:tc>
      </w:tr>
      <w:tr w:rsidR="00736A4A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213"/>
            <w:bookmarkEnd w:id="2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20 - 23</w:t>
            </w:r>
          </w:p>
        </w:tc>
      </w:tr>
      <w:tr w:rsidR="00736A4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736A4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14 - 17</w:t>
            </w:r>
          </w:p>
        </w:tc>
      </w:tr>
      <w:tr w:rsidR="00736A4A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223"/>
            <w:bookmarkEnd w:id="3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736A4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736A4A"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A" w:rsidRDefault="0073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В рамках базовой части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быть реализованы следующие дисциплины (модули): "Философия", "История", "Иностранный язык", "Безопасность жизнедеятельности".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 очной форме обучения;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</w:t>
      </w:r>
      <w:r>
        <w:rPr>
          <w:rFonts w:ascii="Arial" w:hAnsi="Arial" w:cs="Arial"/>
          <w:sz w:val="20"/>
          <w:szCs w:val="20"/>
        </w:rPr>
        <w:lastRenderedPageBreak/>
        <w:t>особый порядок освоения дисциплин (модулей) по физической культуре и спорту с учетом состояния их здоровья.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практики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преддипломная, практики.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учебной практики: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 проведения учебной практики: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производственной практики: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 проведения производственной практики: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типа, в целом по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Блока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ТРЕБОВАНИЯ К УСЛОВИЯМ РЕАЛИЗАЦИИ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БАКАЛАВРИАТА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сети "Интернет", как на территории организации, так и вне ее.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rPr>
          <w:rFonts w:ascii="Arial" w:hAnsi="Arial" w:cs="Arial"/>
          <w:sz w:val="20"/>
          <w:szCs w:val="20"/>
        </w:rPr>
        <w:t>2011, N 23, ст. 3263; N 31, ст. 4701; 2013, N 14, ст. 1651; N 30, ст. 4038; N 51, ст. 6683; 2014, N 23, ст. 2927; N 30, ст. 4217, ст. 4243).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</w:t>
      </w:r>
      <w:r>
        <w:rPr>
          <w:rFonts w:ascii="Arial" w:hAnsi="Arial" w:cs="Arial"/>
          <w:sz w:val="20"/>
          <w:szCs w:val="20"/>
        </w:rPr>
        <w:lastRenderedPageBreak/>
        <w:t>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10 процентов.</w:t>
      </w:r>
      <w:proofErr w:type="gramEnd"/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6A4A" w:rsidRDefault="00736A4A" w:rsidP="00736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rPr>
          <w:rFonts w:ascii="Arial" w:hAnsi="Arial" w:cs="Arial"/>
          <w:sz w:val="20"/>
          <w:szCs w:val="20"/>
        </w:rP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A4A" w:rsidRDefault="00736A4A" w:rsidP="00736A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736A4A">
      <w:bookmarkStart w:id="4" w:name="_GoBack"/>
      <w:bookmarkEnd w:id="4"/>
    </w:p>
    <w:sectPr w:rsidR="00363C1B" w:rsidSect="008829F5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7"/>
    <w:rsid w:val="000A1D57"/>
    <w:rsid w:val="002F3ACB"/>
    <w:rsid w:val="006A5E47"/>
    <w:rsid w:val="0073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91D8256FB9B8662F66A4188CA322D5C73842C1499D3B99EF3F5F85360F3E4B39183C0C8A2DC00512F4DBA7CD6D42A2E9F8C692B18B1C0K5W7H" TargetMode="External"/><Relationship Id="rId13" Type="http://schemas.openxmlformats.org/officeDocument/2006/relationships/hyperlink" Target="consultantplus://offline/ref=26691D8256FB9B8662F66A4188CA322D5F7B8E2C1C94D3B99EF3F5F85360F3E4B39183C0C8A2D8015E2F4DBA7CD6D42A2E9F8C692B18B1C0K5W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91D8256FB9B8662F66A4188CA322D5F7281271C98D3B99EF3F5F85360F3E4A191DBCCC9A5C601593A1BEB39K8WBH" TargetMode="External"/><Relationship Id="rId12" Type="http://schemas.openxmlformats.org/officeDocument/2006/relationships/hyperlink" Target="consultantplus://offline/ref=26691D8256FB9B8662F66A4188CA322D5F7285211C96D3B99EF3F5F85360F3E4B39183C0C8A2D801592F4DBA7CD6D42A2E9F8C692B18B1C0K5W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91D8256FB9B8662F66A4188CA322D5C7B80231C98D3B99EF3F5F85360F3E4B39183C0C8A2D8045B2F4DBA7CD6D42A2E9F8C692B18B1C0K5W7H" TargetMode="External"/><Relationship Id="rId11" Type="http://schemas.openxmlformats.org/officeDocument/2006/relationships/hyperlink" Target="consultantplus://offline/ref=26691D8256FB9B8662F66A4188CA322D5C7B812C1899D3B99EF3F5F85360F3E4A191DBCCC9A5C601593A1BEB39K8W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691D8256FB9B8662F66A4188CA322D5D73852C1A95D3B99EF3F5F85360F3E4A191DBCCC9A5C601593A1BEB39K8W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91D8256FB9B8662F66A4188CA322D5C7A82221590D3B99EF3F5F85360F3E4B39183C0C8A0DB09592F4DBA7CD6D42A2E9F8C692B18B1C0K5W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5335</Words>
  <Characters>30413</Characters>
  <Application>Microsoft Office Word</Application>
  <DocSecurity>0</DocSecurity>
  <Lines>253</Lines>
  <Paragraphs>71</Paragraphs>
  <ScaleCrop>false</ScaleCrop>
  <Company/>
  <LinksUpToDate>false</LinksUpToDate>
  <CharactersWithSpaces>35677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2018-10-17T07:22:00Z</dcterms:created>
  <dcterms:modified xsi:type="dcterms:W3CDTF">2018-10-17T07:22:00Z</dcterms:modified>
</cp:coreProperties>
</file>