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августа 2014 г. N 33807</w:t>
      </w:r>
    </w:p>
    <w:p w:rsidR="00C12E7E" w:rsidRDefault="00C12E7E" w:rsidP="00C12E7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7 августа 2014 г. N 947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45.03.01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ФИЛОЛОГИЯ (УРОВЕНЬ БАКАЛАВРИАТА)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ст. 582; N 27, ст. 3776),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45.03.01 Филология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14 января 2010 г. N 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(квалификация (степень) "бакалавр")" (зарегистрирован Министерством юстиции Российской Федерации 10 февраля 2010 г., регистрационный N 16363);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2014 года.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августа 2014 г. N 947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БАКАЛАВРИАТ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C12E7E" w:rsidRDefault="00C12E7E" w:rsidP="00C12E7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45.03.01 ФИЛОЛОГИЯ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45.03.01 Филология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высшее образование;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очной, очно-заочной и заочной формах обучения.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филологию и гуманитарное знание, межличностную, межкультурную и массовую коммуникацию в устной, письменной и виртуальной форме.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языки в их теоретическом и практическом, синхроническом, диахроническом, социокультурном и диалектологическом аспектах;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художественная литература и устное народное творчество в их историческом и теоретическом аспектах с учетом закономерностей бытования в разных странах и регионах;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различные типы текстов - письменных, устных и виртуальных (включая гипертексты и текстовые элементы мультимедийных объектов);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устная, письменная и виртуальная коммуникация.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прикладная;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и организационно-управленческая.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научные исследования в области филологии с применением полученных теоретических знаний и практических навыков;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</w:t>
      </w:r>
      <w:proofErr w:type="gramStart"/>
      <w:r>
        <w:rPr>
          <w:rFonts w:ascii="Arial" w:hAnsi="Arial" w:cs="Arial"/>
          <w:sz w:val="20"/>
          <w:szCs w:val="20"/>
        </w:rPr>
        <w:t>художественные</w:t>
      </w:r>
      <w:proofErr w:type="gramEnd"/>
      <w:r>
        <w:rPr>
          <w:rFonts w:ascii="Arial" w:hAnsi="Arial" w:cs="Arial"/>
          <w:sz w:val="20"/>
          <w:szCs w:val="20"/>
        </w:rPr>
        <w:t>, с формулировкой аргументированных умозаключений и выводов;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научной информации, подготовка обзоров, аннотаций, составление рефератов и библиографий по тематике проводимых исследований;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устное, письменное и виртуальное (размещение в информационных сетях) представление материалов собственных исследований;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 и внеклассной работы по языку и литературе в общеобразовательных и профессиональных образовательных организациях;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учебно-методических материалов для проведения занятий и внеклассных мероприятий на основе существующих методик;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распространение и популяризация филологических </w:t>
      </w:r>
      <w:proofErr w:type="gramStart"/>
      <w:r>
        <w:rPr>
          <w:rFonts w:ascii="Arial" w:hAnsi="Arial" w:cs="Arial"/>
          <w:sz w:val="20"/>
          <w:szCs w:val="20"/>
        </w:rPr>
        <w:t>знаний</w:t>
      </w:r>
      <w:proofErr w:type="gramEnd"/>
      <w:r>
        <w:rPr>
          <w:rFonts w:ascii="Arial" w:hAnsi="Arial" w:cs="Arial"/>
          <w:sz w:val="20"/>
          <w:szCs w:val="20"/>
        </w:rPr>
        <w:t xml:space="preserve"> и воспитательная работа с обучающимися;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прикладная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и обработка (в том числе организация, переработка, хранение, трансформация и обобщение) языковых и литературных фактов с использованием традиционных методов и современных информационных технологий;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создание на основе стандартных методик и действующих нормативов различных типов текстов (например, устное выступление, обзор, аннотация, реферат, докладная записка, отчет, официально-деловой, публицистический, рекламный текст); работа с документами в учреждении, организации или на предприятии;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доработка и обработка (корректура, редактирование, комментирование, систематизирование, обобщение, реферирование) различных типов текстов;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обзоров;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составлении словарей и энциклопедий, разработке и создании языковых и литературных справочников, выпуске периодических изданий, обработке и описании архивных материалов, литературно-критическом процессе;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перевод различных типов текстов (в основном научных и публицистических), а также документов с иностранных языков и на иностранные языки;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аннотирование и реферирование документов, научных трудов и художественных произведений на иностранных языках;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осуществление устной, письменной и виртуальной коммуникации, как межличностной, так и массовой, в том числе межкультурной (общение языковых личностей, принадлежащих различным </w:t>
      </w:r>
      <w:proofErr w:type="spellStart"/>
      <w:r>
        <w:rPr>
          <w:rFonts w:ascii="Arial" w:hAnsi="Arial" w:cs="Arial"/>
          <w:sz w:val="20"/>
          <w:szCs w:val="20"/>
        </w:rPr>
        <w:t>лингвокультурным</w:t>
      </w:r>
      <w:proofErr w:type="spellEnd"/>
      <w:r>
        <w:rPr>
          <w:rFonts w:ascii="Arial" w:hAnsi="Arial" w:cs="Arial"/>
          <w:sz w:val="20"/>
          <w:szCs w:val="20"/>
        </w:rPr>
        <w:t xml:space="preserve"> сообществам) и межнациональной, реализующейся между народами (</w:t>
      </w:r>
      <w:proofErr w:type="spellStart"/>
      <w:r>
        <w:rPr>
          <w:rFonts w:ascii="Arial" w:hAnsi="Arial" w:cs="Arial"/>
          <w:sz w:val="20"/>
          <w:szCs w:val="20"/>
        </w:rPr>
        <w:t>лингвокультурными</w:t>
      </w:r>
      <w:proofErr w:type="spellEnd"/>
      <w:r>
        <w:rPr>
          <w:rFonts w:ascii="Arial" w:hAnsi="Arial" w:cs="Arial"/>
          <w:sz w:val="20"/>
          <w:szCs w:val="20"/>
        </w:rPr>
        <w:t xml:space="preserve"> сообществами) Российской Федерации;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проектная и организационно-управленческая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разработке и реализации: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научных проектов в области филологии и гуманитарного знания;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образовательных проектов, в том числе связанных с организацией творческой деятельности обучающихся;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проектов по созданию экспозиций для литературных и литературно-художественных музеев;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проектов, связанных с поддержанием речевой культуры населения;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филологических проектов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рекламных и пиар-кампаний;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необходимых средств и материалов для организации самостоятельного трудового процесса в профессиональной сфере;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организации и проведении различных типов семинаров, конференций, деловых и официальных встреч, консультаций, переговоров, в подготовке материалов к публикации.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 (</w:t>
      </w: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>):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жизнедеятельности (ОК-3);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жизнедеятельности (ОК-4);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первой помощи, методы защиты в условиях чрезвычайных ситуаций (ОК-9);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 (ОК-10).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 (ОПК):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 (ОПК-1);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(ОПК-2);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(ОПК-3);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навыками сбора и анализа языковых и литературных фактов, филологического анализа и интерпретации текста (ОПК-4);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 (ОПК-5);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(ПК-1);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(ПК-2);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 (ПК-3);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(ПК-4);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(ПК-5);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умением готовить учебно-методические материалы для проведения занятий и внеклассных мероприятий на основе существующих методик (ПК-6);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готовностью к распространению и популяризации филологических знаний и воспитательной работе с </w:t>
      </w:r>
      <w:proofErr w:type="gramStart"/>
      <w:r>
        <w:rPr>
          <w:rFonts w:ascii="Arial" w:hAnsi="Arial" w:cs="Arial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sz w:val="20"/>
          <w:szCs w:val="20"/>
        </w:rPr>
        <w:t xml:space="preserve"> (ПК-7);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прикладная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навыками создания на основе стандартных методик и действующих нормативов различных типов текстов (ПК-8);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 (ПК-9);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 (ПК-10);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и организационно-управленческая деятельность: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владением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</w:t>
      </w:r>
      <w:proofErr w:type="spellStart"/>
      <w:r>
        <w:rPr>
          <w:rFonts w:ascii="Arial" w:hAnsi="Arial" w:cs="Arial"/>
          <w:sz w:val="20"/>
          <w:szCs w:val="20"/>
        </w:rPr>
        <w:t>массмедийной</w:t>
      </w:r>
      <w:proofErr w:type="spellEnd"/>
      <w:r>
        <w:rPr>
          <w:rFonts w:ascii="Arial" w:hAnsi="Arial" w:cs="Arial"/>
          <w:sz w:val="20"/>
          <w:szCs w:val="20"/>
        </w:rPr>
        <w:t xml:space="preserve"> и коммуникативной сферах (ПК-11);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организовать самостоятельный профессиональный трудовой процесс, владение навыками работы в профессиональных коллективах, способностью обеспечивать работу данных коллективов соответствующими материалами при всех вышеперечисленных видах профессиональной деятельности (ПК-12).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2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 полном объеме относится к вариативной части программы.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Подпункт 5.2.1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4810"/>
        <w:gridCol w:w="1906"/>
        <w:gridCol w:w="1622"/>
      </w:tblGrid>
      <w:tr w:rsidR="00C12E7E">
        <w:tc>
          <w:tcPr>
            <w:tcW w:w="6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2E7E">
        <w:tc>
          <w:tcPr>
            <w:tcW w:w="6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C12E7E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81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213 - 216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192 - 216</w:t>
            </w:r>
          </w:p>
        </w:tc>
      </w:tr>
      <w:tr w:rsidR="00C12E7E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86"/>
            <w:bookmarkEnd w:id="2"/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105 - 150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105 - 150</w:t>
            </w:r>
          </w:p>
        </w:tc>
      </w:tr>
      <w:tr w:rsidR="00C12E7E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189"/>
            <w:bookmarkEnd w:id="3"/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66 - 108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66 - 87</w:t>
            </w:r>
          </w:p>
        </w:tc>
      </w:tr>
      <w:tr w:rsidR="00C12E7E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192"/>
            <w:bookmarkEnd w:id="4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15 - 42</w:t>
            </w:r>
          </w:p>
        </w:tc>
      </w:tr>
      <w:tr w:rsidR="00C12E7E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15 - 42</w:t>
            </w:r>
          </w:p>
        </w:tc>
      </w:tr>
      <w:tr w:rsidR="00C12E7E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199"/>
            <w:bookmarkEnd w:id="5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C12E7E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C12E7E"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E" w:rsidRDefault="00C1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базовой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базовой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зачетные единицы) в очной форме обучения;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практики,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192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преддипломная, практики.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научно-исследовательская работа.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возможность обучающимся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вариативной части</w:t>
        </w:r>
      </w:hyperlink>
      <w:r>
        <w:rPr>
          <w:rFonts w:ascii="Arial" w:hAnsi="Arial" w:cs="Arial"/>
          <w:sz w:val="20"/>
          <w:szCs w:val="20"/>
        </w:rPr>
        <w:t xml:space="preserve"> Блока 1 "Дисциплины (модули)".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 в целом по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7.1.7. </w:t>
      </w:r>
      <w:proofErr w:type="gramStart"/>
      <w:r>
        <w:rPr>
          <w:rFonts w:ascii="Arial" w:hAnsi="Arial" w:cs="Arial"/>
          <w:sz w:val="20"/>
          <w:szCs w:val="20"/>
        </w:rPr>
        <w:t xml:space="preserve">В организации, реализующей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>
        <w:rPr>
          <w:rFonts w:ascii="Arial" w:hAnsi="Arial" w:cs="Arial"/>
          <w:sz w:val="20"/>
          <w:szCs w:val="20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60 процентов.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5 процентов.</w:t>
      </w:r>
      <w:proofErr w:type="gramEnd"/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12E7E" w:rsidRDefault="00C12E7E" w:rsidP="00C12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7E" w:rsidRDefault="00C12E7E" w:rsidP="00C12E7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C12E7E">
      <w:bookmarkStart w:id="6" w:name="_GoBack"/>
      <w:bookmarkEnd w:id="6"/>
    </w:p>
    <w:sectPr w:rsidR="00363C1B" w:rsidSect="00550D42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0A"/>
    <w:rsid w:val="000A1D57"/>
    <w:rsid w:val="002F3ACB"/>
    <w:rsid w:val="00C12E7E"/>
    <w:rsid w:val="00D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4EED27CDF055A718658385B65314C697FFF90D2927D26A1A01E26127FE3BDF3A7759B825F562D0B24485AFB40095CF1D8D352F4EF42F96Ca8H" TargetMode="External"/><Relationship Id="rId13" Type="http://schemas.openxmlformats.org/officeDocument/2006/relationships/hyperlink" Target="consultantplus://offline/ref=A6A4EED27CDF055A718658385B65314C697BF994DD9E7D26A1A01E26127FE3BDF3A7759B825F57240D24485AFB40095CF1D8D352F4EF42F96Ca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A4EED27CDF055A718658385B65314C697FFF93DE9F7D26A1A01E26127FE3BDE1A72D97835849240B311E0BBE61aDH" TargetMode="External"/><Relationship Id="rId12" Type="http://schemas.openxmlformats.org/officeDocument/2006/relationships/hyperlink" Target="consultantplus://offline/ref=A6A4EED27CDF055A718658385B65314C697FFB95DA907D26A1A01E26127FE3BDF3A7759B825F57240B24485AFB40095CF1D8D352F4EF42F96Ca8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4EED27CDF055A718658385B65314C6A76FE97DA9E7D26A1A01E26127FE3BDF3A7759B825F57210924485AFB40095CF1D8D352F4EF42F96Ca8H" TargetMode="External"/><Relationship Id="rId11" Type="http://schemas.openxmlformats.org/officeDocument/2006/relationships/hyperlink" Target="consultantplus://offline/ref=A6A4EED27CDF055A718658385B65314C6A76FF98DE9F7D26A1A01E26127FE3BDE1A72D97835849240B311E0BBE61a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A4EED27CDF055A718658385B65314C6B7EFB98DC937D26A1A01E26127FE3BDE1A72D97835849240B311E0BBE61a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A4EED27CDF055A718658385B65314C6A77FF97DE957D26A1A01E26127FE3BDF3A7759B825F57270A24485AFB40095CF1D8D352F4EF42F96Ca8H" TargetMode="External"/><Relationship Id="rId14" Type="http://schemas.openxmlformats.org/officeDocument/2006/relationships/hyperlink" Target="consultantplus://offline/ref=A6A4EED27CDF055A718658385B65314C697BFB90DB967D26A1A01E26127FE3BDF3A7759B825F57240924485AFB40095CF1D8D352F4EF42F96C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5395</Words>
  <Characters>30755</Characters>
  <Application>Microsoft Office Word</Application>
  <DocSecurity>0</DocSecurity>
  <Lines>256</Lines>
  <Paragraphs>72</Paragraphs>
  <ScaleCrop>false</ScaleCrop>
  <Company/>
  <LinksUpToDate>false</LinksUpToDate>
  <CharactersWithSpaces>36078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2018-10-17T07:26:00Z</dcterms:created>
  <dcterms:modified xsi:type="dcterms:W3CDTF">2018-10-17T07:27:00Z</dcterms:modified>
</cp:coreProperties>
</file>